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1283" w14:textId="00769F56" w:rsidR="00370E2D" w:rsidRPr="0054247E" w:rsidRDefault="00370E2D" w:rsidP="00732F70">
      <w:pPr>
        <w:pStyle w:val="a3"/>
        <w:ind w:left="0"/>
        <w:rPr>
          <w:b/>
          <w:bCs/>
          <w:sz w:val="24"/>
          <w:szCs w:val="24"/>
          <w:lang w:eastAsia="zh-CN"/>
        </w:rPr>
      </w:pPr>
      <w:r w:rsidRPr="0054247E">
        <w:rPr>
          <w:rFonts w:eastAsia="宋体"/>
          <w:b/>
          <w:bCs/>
          <w:sz w:val="24"/>
          <w:szCs w:val="24"/>
          <w:lang w:eastAsia="zh-CN"/>
        </w:rPr>
        <w:t>说明书</w:t>
      </w:r>
    </w:p>
    <w:p w14:paraId="61B8D5EC" w14:textId="77777777" w:rsidR="00370E2D" w:rsidRPr="0054247E" w:rsidRDefault="00370E2D" w:rsidP="00370E2D">
      <w:pPr>
        <w:pStyle w:val="a3"/>
        <w:rPr>
          <w:sz w:val="24"/>
          <w:szCs w:val="24"/>
          <w:lang w:eastAsia="zh-CN"/>
        </w:rPr>
      </w:pPr>
    </w:p>
    <w:p w14:paraId="0AF3B0A1" w14:textId="77777777" w:rsidR="00370E2D" w:rsidRPr="0054247E" w:rsidRDefault="00370E2D" w:rsidP="00732F70">
      <w:pPr>
        <w:pStyle w:val="a3"/>
        <w:ind w:left="0"/>
        <w:rPr>
          <w:sz w:val="24"/>
          <w:szCs w:val="24"/>
          <w:lang w:eastAsia="zh-CN"/>
        </w:rPr>
      </w:pPr>
      <w:r w:rsidRPr="0054247E">
        <w:rPr>
          <w:sz w:val="24"/>
          <w:szCs w:val="24"/>
          <w:lang w:eastAsia="zh-CN"/>
        </w:rPr>
        <w:t xml:space="preserve">Mydriaticum "Agepha" 0.5% - </w:t>
      </w:r>
      <w:r w:rsidRPr="0054247E">
        <w:rPr>
          <w:rFonts w:eastAsia="宋体"/>
          <w:sz w:val="24"/>
          <w:szCs w:val="24"/>
          <w:lang w:eastAsia="zh-CN"/>
        </w:rPr>
        <w:t>滴眼液</w:t>
      </w:r>
    </w:p>
    <w:p w14:paraId="41CBC790" w14:textId="04BDAA6C" w:rsidR="00370E2D" w:rsidRPr="00961443" w:rsidRDefault="00370E2D" w:rsidP="00732F70">
      <w:pPr>
        <w:pStyle w:val="a3"/>
        <w:ind w:left="0"/>
        <w:rPr>
          <w:i/>
          <w:iCs/>
          <w:sz w:val="24"/>
          <w:szCs w:val="24"/>
          <w:lang w:eastAsia="zh-CN"/>
        </w:rPr>
      </w:pPr>
      <w:r w:rsidRPr="00961443">
        <w:rPr>
          <w:rFonts w:eastAsia="宋体"/>
          <w:i/>
          <w:iCs/>
          <w:sz w:val="24"/>
          <w:szCs w:val="24"/>
          <w:lang w:eastAsia="zh-CN"/>
        </w:rPr>
        <w:t>活性</w:t>
      </w:r>
      <w:r w:rsidRPr="00961443">
        <w:rPr>
          <w:rFonts w:eastAsia="宋体"/>
          <w:i/>
          <w:iCs/>
          <w:sz w:val="24"/>
          <w:szCs w:val="24"/>
          <w:lang w:eastAsia="zh-CN"/>
        </w:rPr>
        <w:t>成分</w:t>
      </w:r>
      <w:r w:rsidRPr="00961443">
        <w:rPr>
          <w:rFonts w:eastAsia="宋体"/>
          <w:i/>
          <w:iCs/>
          <w:sz w:val="24"/>
          <w:szCs w:val="24"/>
          <w:lang w:eastAsia="zh-CN"/>
        </w:rPr>
        <w:t>：托</w:t>
      </w:r>
      <w:proofErr w:type="gramStart"/>
      <w:r w:rsidRPr="00961443">
        <w:rPr>
          <w:rFonts w:eastAsia="宋体"/>
          <w:i/>
          <w:iCs/>
          <w:sz w:val="24"/>
          <w:szCs w:val="24"/>
          <w:lang w:eastAsia="zh-CN"/>
        </w:rPr>
        <w:t>吡</w:t>
      </w:r>
      <w:proofErr w:type="gramEnd"/>
      <w:r w:rsidRPr="00961443">
        <w:rPr>
          <w:rFonts w:eastAsia="宋体"/>
          <w:i/>
          <w:iCs/>
          <w:sz w:val="24"/>
          <w:szCs w:val="24"/>
          <w:lang w:eastAsia="zh-CN"/>
        </w:rPr>
        <w:t>卡胺</w:t>
      </w:r>
    </w:p>
    <w:p w14:paraId="695C44A1" w14:textId="49360D2A" w:rsidR="0054247E" w:rsidRDefault="0054247E" w:rsidP="0054247E">
      <w:pPr>
        <w:pStyle w:val="a3"/>
        <w:rPr>
          <w:rFonts w:eastAsia="宋体"/>
          <w:noProof/>
          <w:sz w:val="24"/>
          <w:szCs w:val="24"/>
          <w:lang w:eastAsia="zh-CN"/>
        </w:rPr>
      </w:pPr>
    </w:p>
    <w:p w14:paraId="39A3E451" w14:textId="77777777" w:rsidR="00961443" w:rsidRDefault="00961443" w:rsidP="0054247E">
      <w:pPr>
        <w:pStyle w:val="a3"/>
        <w:rPr>
          <w:rFonts w:eastAsia="宋体" w:hint="eastAsia"/>
          <w:noProof/>
          <w:sz w:val="24"/>
          <w:szCs w:val="24"/>
          <w:lang w:eastAsia="zh-CN"/>
        </w:rPr>
      </w:pPr>
    </w:p>
    <w:p w14:paraId="232478AB" w14:textId="77777777" w:rsidR="00961443" w:rsidRPr="0054247E" w:rsidRDefault="00961443" w:rsidP="0054247E">
      <w:pPr>
        <w:pStyle w:val="a3"/>
        <w:rPr>
          <w:rFonts w:eastAsia="宋体" w:hint="eastAsia"/>
          <w:noProof/>
          <w:sz w:val="24"/>
          <w:szCs w:val="24"/>
          <w:lang w:eastAsia="zh-CN"/>
        </w:rPr>
      </w:pPr>
    </w:p>
    <w:p w14:paraId="043BC0AF" w14:textId="303E840A" w:rsidR="0054247E" w:rsidRPr="0054247E" w:rsidRDefault="0054247E" w:rsidP="0054247E">
      <w:pPr>
        <w:pStyle w:val="a3"/>
        <w:ind w:left="0"/>
        <w:rPr>
          <w:rFonts w:eastAsia="宋体"/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使用此药之前，请仔细阅读本说明书的全部内容，它包含了重要信息</w:t>
      </w:r>
    </w:p>
    <w:p w14:paraId="035BABC8" w14:textId="382868AB" w:rsidR="0054247E" w:rsidRPr="0054247E" w:rsidRDefault="0054247E" w:rsidP="0054247E">
      <w:pPr>
        <w:pStyle w:val="a4"/>
        <w:numPr>
          <w:ilvl w:val="0"/>
          <w:numId w:val="5"/>
        </w:numPr>
        <w:jc w:val="both"/>
        <w:rPr>
          <w:noProof/>
          <w:sz w:val="24"/>
          <w:szCs w:val="24"/>
          <w:lang w:eastAsia="zh-CN"/>
        </w:rPr>
      </w:pPr>
      <w:r w:rsidRPr="0054247E">
        <w:rPr>
          <w:rFonts w:ascii="宋体" w:eastAsia="宋体" w:hAnsi="宋体" w:cs="宋体" w:hint="eastAsia"/>
          <w:noProof/>
          <w:sz w:val="24"/>
          <w:szCs w:val="24"/>
          <w:lang w:eastAsia="zh-CN"/>
        </w:rPr>
        <w:t>请保存好</w:t>
      </w:r>
      <w:r w:rsidRPr="0054247E">
        <w:rPr>
          <w:rFonts w:eastAsia="宋体"/>
          <w:noProof/>
          <w:sz w:val="24"/>
          <w:szCs w:val="24"/>
          <w:lang w:eastAsia="zh-CN"/>
        </w:rPr>
        <w:t>说明书，可能以后想再次查阅</w:t>
      </w:r>
    </w:p>
    <w:p w14:paraId="6ED9BF97" w14:textId="4B83D7A0" w:rsidR="0054247E" w:rsidRPr="0054247E" w:rsidRDefault="0054247E" w:rsidP="0054247E">
      <w:pPr>
        <w:pStyle w:val="a4"/>
        <w:numPr>
          <w:ilvl w:val="0"/>
          <w:numId w:val="5"/>
        </w:numPr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如果你还有其他问题，请咨询医生或药剂师</w:t>
      </w:r>
    </w:p>
    <w:p w14:paraId="3297FCF1" w14:textId="70F1C7C5" w:rsidR="0054247E" w:rsidRPr="0054247E" w:rsidRDefault="0054247E" w:rsidP="0054247E">
      <w:pPr>
        <w:pStyle w:val="a4"/>
        <w:numPr>
          <w:ilvl w:val="0"/>
          <w:numId w:val="5"/>
        </w:numPr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本品是专门处方给你的，不要给其他人，哪怕他们与你有类似的症状，否则可能会都其他人造成伤害</w:t>
      </w:r>
    </w:p>
    <w:p w14:paraId="0BCF7169" w14:textId="3675131E" w:rsidR="0054247E" w:rsidRPr="0054247E" w:rsidRDefault="0054247E" w:rsidP="0054247E">
      <w:pPr>
        <w:pStyle w:val="a4"/>
        <w:numPr>
          <w:ilvl w:val="0"/>
          <w:numId w:val="5"/>
        </w:numPr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如果有任何副作用，请联系医生或药剂师，包括本说明书中未提及的副作用</w:t>
      </w:r>
    </w:p>
    <w:p w14:paraId="4787BE3D" w14:textId="33C9790E" w:rsidR="0039132C" w:rsidRPr="0054247E" w:rsidRDefault="0039132C">
      <w:pPr>
        <w:pStyle w:val="a3"/>
        <w:ind w:left="0"/>
        <w:rPr>
          <w:rFonts w:eastAsiaTheme="minorEastAsia"/>
          <w:sz w:val="24"/>
          <w:szCs w:val="24"/>
          <w:lang w:eastAsia="zh-CN"/>
        </w:rPr>
      </w:pPr>
    </w:p>
    <w:p w14:paraId="01F3BA7F" w14:textId="77777777" w:rsidR="0054247E" w:rsidRPr="0054247E" w:rsidRDefault="0054247E" w:rsidP="0054247E">
      <w:pPr>
        <w:pStyle w:val="a3"/>
        <w:ind w:left="0"/>
        <w:rPr>
          <w:rFonts w:eastAsia="宋体" w:hint="eastAsia"/>
          <w:sz w:val="24"/>
          <w:szCs w:val="24"/>
          <w:lang w:eastAsia="zh-CN"/>
        </w:rPr>
      </w:pPr>
    </w:p>
    <w:p w14:paraId="7E4651CE" w14:textId="77777777" w:rsidR="0054247E" w:rsidRPr="0054247E" w:rsidRDefault="0054247E" w:rsidP="00961443">
      <w:pPr>
        <w:pStyle w:val="a3"/>
        <w:ind w:left="0"/>
        <w:rPr>
          <w:rFonts w:eastAsia="宋体" w:hint="eastAsia"/>
          <w:sz w:val="24"/>
          <w:szCs w:val="24"/>
          <w:lang w:eastAsia="zh-CN"/>
        </w:rPr>
      </w:pPr>
    </w:p>
    <w:p w14:paraId="6ABD4A77" w14:textId="77777777" w:rsidR="0054247E" w:rsidRPr="0054247E" w:rsidRDefault="0054247E" w:rsidP="0054247E">
      <w:pPr>
        <w:numPr>
          <w:ilvl w:val="12"/>
          <w:numId w:val="0"/>
        </w:numPr>
        <w:jc w:val="both"/>
        <w:rPr>
          <w:b/>
          <w:bCs/>
          <w:noProof/>
          <w:sz w:val="24"/>
          <w:szCs w:val="24"/>
          <w:lang w:eastAsia="zh-CN"/>
        </w:rPr>
      </w:pPr>
      <w:r w:rsidRPr="0054247E">
        <w:rPr>
          <w:rFonts w:eastAsia="宋体"/>
          <w:b/>
          <w:bCs/>
          <w:noProof/>
          <w:sz w:val="24"/>
          <w:szCs w:val="24"/>
          <w:lang w:eastAsia="zh-CN"/>
        </w:rPr>
        <w:t>说明书包含的内容</w:t>
      </w:r>
    </w:p>
    <w:p w14:paraId="7ADEA718" w14:textId="105354A9" w:rsidR="0054247E" w:rsidRPr="0054247E" w:rsidRDefault="0054247E" w:rsidP="0054247E">
      <w:pPr>
        <w:pStyle w:val="a3"/>
        <w:numPr>
          <w:ilvl w:val="0"/>
          <w:numId w:val="4"/>
        </w:numPr>
        <w:rPr>
          <w:sz w:val="24"/>
          <w:szCs w:val="24"/>
          <w:lang w:eastAsia="zh-CN"/>
        </w:rPr>
      </w:pPr>
      <w:r w:rsidRPr="0054247E">
        <w:rPr>
          <w:sz w:val="24"/>
          <w:szCs w:val="24"/>
          <w:lang w:eastAsia="zh-CN"/>
        </w:rPr>
        <w:t xml:space="preserve">Mydriaticum "Agepha" 0.5% - </w:t>
      </w:r>
      <w:r w:rsidRPr="0054247E">
        <w:rPr>
          <w:rFonts w:eastAsia="宋体"/>
          <w:sz w:val="24"/>
          <w:szCs w:val="24"/>
          <w:lang w:eastAsia="zh-CN"/>
        </w:rPr>
        <w:t>滴眼液</w:t>
      </w:r>
      <w:r w:rsidRPr="0054247E">
        <w:rPr>
          <w:rFonts w:eastAsia="宋体"/>
          <w:noProof/>
          <w:sz w:val="24"/>
          <w:szCs w:val="24"/>
          <w:lang w:eastAsia="zh-CN"/>
        </w:rPr>
        <w:t>的功效</w:t>
      </w:r>
      <w:r w:rsidR="00961443">
        <w:rPr>
          <w:rFonts w:eastAsia="宋体" w:hint="eastAsia"/>
          <w:noProof/>
          <w:sz w:val="24"/>
          <w:szCs w:val="24"/>
          <w:lang w:eastAsia="zh-CN"/>
        </w:rPr>
        <w:t>用途</w:t>
      </w:r>
    </w:p>
    <w:p w14:paraId="4ABD4B30" w14:textId="0FCDBA5C" w:rsidR="0054247E" w:rsidRPr="0054247E" w:rsidRDefault="0054247E" w:rsidP="0054247E">
      <w:pPr>
        <w:widowControl/>
        <w:numPr>
          <w:ilvl w:val="0"/>
          <w:numId w:val="4"/>
        </w:numPr>
        <w:autoSpaceDE/>
        <w:autoSpaceDN/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使用</w:t>
      </w:r>
      <w:r w:rsidRPr="0054247E">
        <w:rPr>
          <w:rFonts w:eastAsia="宋体"/>
          <w:sz w:val="24"/>
          <w:szCs w:val="24"/>
          <w:lang w:eastAsia="zh-CN"/>
        </w:rPr>
        <w:t xml:space="preserve">Mydriaticum "Agepha" 0.5% - </w:t>
      </w:r>
      <w:r w:rsidRPr="0054247E">
        <w:rPr>
          <w:rFonts w:eastAsia="宋体"/>
          <w:sz w:val="24"/>
          <w:szCs w:val="24"/>
          <w:lang w:eastAsia="zh-CN"/>
        </w:rPr>
        <w:t>滴眼液</w:t>
      </w:r>
      <w:r w:rsidRPr="0054247E">
        <w:rPr>
          <w:rFonts w:eastAsia="宋体"/>
          <w:noProof/>
          <w:sz w:val="24"/>
          <w:szCs w:val="24"/>
          <w:lang w:eastAsia="zh-CN"/>
        </w:rPr>
        <w:t>的注意事项</w:t>
      </w:r>
    </w:p>
    <w:p w14:paraId="5AFA59DC" w14:textId="4CF127D7" w:rsidR="0054247E" w:rsidRPr="0054247E" w:rsidRDefault="0054247E" w:rsidP="0054247E">
      <w:pPr>
        <w:widowControl/>
        <w:numPr>
          <w:ilvl w:val="0"/>
          <w:numId w:val="4"/>
        </w:numPr>
        <w:autoSpaceDE/>
        <w:autoSpaceDN/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应如何使用</w:t>
      </w:r>
      <w:r w:rsidRPr="0054247E">
        <w:rPr>
          <w:rFonts w:eastAsia="宋体"/>
          <w:sz w:val="24"/>
          <w:szCs w:val="24"/>
          <w:lang w:eastAsia="zh-CN"/>
        </w:rPr>
        <w:t xml:space="preserve">Mydriaticum "Agepha" 0.5% - </w:t>
      </w:r>
      <w:r w:rsidRPr="0054247E">
        <w:rPr>
          <w:rFonts w:eastAsia="宋体"/>
          <w:sz w:val="24"/>
          <w:szCs w:val="24"/>
          <w:lang w:eastAsia="zh-CN"/>
        </w:rPr>
        <w:t>滴眼液</w:t>
      </w:r>
    </w:p>
    <w:p w14:paraId="51563C90" w14:textId="77777777" w:rsidR="0054247E" w:rsidRPr="0054247E" w:rsidRDefault="0054247E" w:rsidP="0054247E">
      <w:pPr>
        <w:widowControl/>
        <w:numPr>
          <w:ilvl w:val="0"/>
          <w:numId w:val="4"/>
        </w:numPr>
        <w:autoSpaceDE/>
        <w:autoSpaceDN/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可能的副作用</w:t>
      </w:r>
    </w:p>
    <w:p w14:paraId="7916F746" w14:textId="77777777" w:rsidR="0054247E" w:rsidRPr="0054247E" w:rsidRDefault="0054247E" w:rsidP="0054247E">
      <w:pPr>
        <w:widowControl/>
        <w:numPr>
          <w:ilvl w:val="0"/>
          <w:numId w:val="4"/>
        </w:numPr>
        <w:autoSpaceDE/>
        <w:autoSpaceDN/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如何储存</w:t>
      </w:r>
      <w:r w:rsidRPr="0054247E">
        <w:rPr>
          <w:rFonts w:eastAsia="宋体"/>
          <w:sz w:val="24"/>
          <w:szCs w:val="24"/>
          <w:lang w:eastAsia="zh-CN"/>
        </w:rPr>
        <w:t xml:space="preserve">Mydriaticum "Agepha" 0.5% - </w:t>
      </w:r>
      <w:r w:rsidRPr="0054247E">
        <w:rPr>
          <w:rFonts w:eastAsia="宋体"/>
          <w:sz w:val="24"/>
          <w:szCs w:val="24"/>
          <w:lang w:eastAsia="zh-CN"/>
        </w:rPr>
        <w:t>滴眼液</w:t>
      </w:r>
    </w:p>
    <w:p w14:paraId="619E5129" w14:textId="4A13EA79" w:rsidR="0054247E" w:rsidRPr="0054247E" w:rsidRDefault="0054247E" w:rsidP="0054247E">
      <w:pPr>
        <w:widowControl/>
        <w:numPr>
          <w:ilvl w:val="0"/>
          <w:numId w:val="4"/>
        </w:numPr>
        <w:autoSpaceDE/>
        <w:autoSpaceDN/>
        <w:jc w:val="both"/>
        <w:rPr>
          <w:noProof/>
          <w:sz w:val="24"/>
          <w:szCs w:val="24"/>
          <w:lang w:eastAsia="zh-CN"/>
        </w:rPr>
      </w:pPr>
      <w:r w:rsidRPr="0054247E">
        <w:rPr>
          <w:rFonts w:eastAsia="宋体"/>
          <w:noProof/>
          <w:sz w:val="24"/>
          <w:szCs w:val="24"/>
          <w:lang w:eastAsia="zh-CN"/>
        </w:rPr>
        <w:t>包装内容及其他信息</w:t>
      </w:r>
    </w:p>
    <w:p w14:paraId="5335E381" w14:textId="5565A866" w:rsidR="0054247E" w:rsidRPr="0054247E" w:rsidRDefault="0054247E">
      <w:pPr>
        <w:pStyle w:val="a3"/>
        <w:ind w:left="0"/>
        <w:rPr>
          <w:rFonts w:eastAsiaTheme="minorEastAsia"/>
          <w:sz w:val="24"/>
          <w:szCs w:val="24"/>
          <w:lang w:eastAsia="zh-CN"/>
        </w:rPr>
      </w:pPr>
    </w:p>
    <w:p w14:paraId="37FA3768" w14:textId="4687C001" w:rsidR="0054247E" w:rsidRPr="0054247E" w:rsidRDefault="0054247E">
      <w:pPr>
        <w:pStyle w:val="a3"/>
        <w:ind w:left="0"/>
        <w:rPr>
          <w:rFonts w:eastAsiaTheme="minorEastAsia"/>
          <w:sz w:val="24"/>
          <w:szCs w:val="24"/>
          <w:lang w:eastAsia="zh-CN"/>
        </w:rPr>
      </w:pPr>
    </w:p>
    <w:p w14:paraId="60DDBBDB" w14:textId="357CA410" w:rsidR="0054247E" w:rsidRPr="0054247E" w:rsidRDefault="0054247E">
      <w:pPr>
        <w:pStyle w:val="a3"/>
        <w:ind w:left="0"/>
        <w:rPr>
          <w:rFonts w:eastAsiaTheme="minorEastAsia"/>
          <w:sz w:val="24"/>
          <w:szCs w:val="24"/>
          <w:lang w:eastAsia="zh-CN"/>
        </w:rPr>
      </w:pPr>
    </w:p>
    <w:p w14:paraId="43257DEC" w14:textId="5CFEA694" w:rsidR="00961443" w:rsidRPr="00961443" w:rsidRDefault="00961443" w:rsidP="00961443">
      <w:pPr>
        <w:pStyle w:val="a3"/>
        <w:numPr>
          <w:ilvl w:val="0"/>
          <w:numId w:val="7"/>
        </w:numPr>
        <w:rPr>
          <w:rFonts w:eastAsiaTheme="minorEastAsia" w:hint="eastAsia"/>
          <w:b/>
          <w:bCs/>
          <w:sz w:val="24"/>
          <w:szCs w:val="24"/>
          <w:lang w:eastAsia="zh-CN"/>
        </w:rPr>
      </w:pPr>
      <w:r w:rsidRPr="00961443">
        <w:rPr>
          <w:rFonts w:eastAsiaTheme="minorEastAsia"/>
          <w:b/>
          <w:bCs/>
          <w:sz w:val="24"/>
          <w:szCs w:val="24"/>
          <w:lang w:eastAsia="zh-CN"/>
        </w:rPr>
        <w:t xml:space="preserve">Mydriaticum "Agepha" 0.5% - </w:t>
      </w:r>
      <w:r w:rsidRPr="00961443">
        <w:rPr>
          <w:rFonts w:eastAsiaTheme="minorEastAsia" w:hint="eastAsia"/>
          <w:b/>
          <w:bCs/>
          <w:sz w:val="24"/>
          <w:szCs w:val="24"/>
          <w:lang w:eastAsia="zh-CN"/>
        </w:rPr>
        <w:t>滴眼液的功效</w:t>
      </w:r>
      <w:r w:rsidRPr="00961443">
        <w:rPr>
          <w:rFonts w:eastAsiaTheme="minorEastAsia" w:hint="eastAsia"/>
          <w:b/>
          <w:bCs/>
          <w:sz w:val="24"/>
          <w:szCs w:val="24"/>
          <w:lang w:eastAsia="zh-CN"/>
        </w:rPr>
        <w:t>用途</w:t>
      </w:r>
    </w:p>
    <w:p w14:paraId="105CA5AC" w14:textId="16E1A788" w:rsidR="00961443" w:rsidRDefault="00961443" w:rsidP="00961443">
      <w:pPr>
        <w:pStyle w:val="a3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活性成分托</w:t>
      </w:r>
      <w:proofErr w:type="gramStart"/>
      <w:r w:rsidRPr="00961443">
        <w:rPr>
          <w:rFonts w:eastAsiaTheme="minorEastAsia" w:hint="eastAsia"/>
          <w:sz w:val="24"/>
          <w:szCs w:val="24"/>
          <w:lang w:eastAsia="zh-CN"/>
        </w:rPr>
        <w:t>吡</w:t>
      </w:r>
      <w:proofErr w:type="gramEnd"/>
      <w:r w:rsidRPr="00961443">
        <w:rPr>
          <w:rFonts w:eastAsiaTheme="minorEastAsia" w:hint="eastAsia"/>
          <w:sz w:val="24"/>
          <w:szCs w:val="24"/>
          <w:lang w:eastAsia="zh-CN"/>
        </w:rPr>
        <w:t>卡</w:t>
      </w:r>
      <w:proofErr w:type="gramStart"/>
      <w:r w:rsidRPr="00961443">
        <w:rPr>
          <w:rFonts w:eastAsiaTheme="minorEastAsia" w:hint="eastAsia"/>
          <w:sz w:val="24"/>
          <w:szCs w:val="24"/>
          <w:lang w:eastAsia="zh-CN"/>
        </w:rPr>
        <w:t>胺具有</w:t>
      </w:r>
      <w:proofErr w:type="gramEnd"/>
      <w:r w:rsidRPr="00961443">
        <w:rPr>
          <w:rFonts w:eastAsiaTheme="minorEastAsia" w:hint="eastAsia"/>
          <w:sz w:val="24"/>
          <w:szCs w:val="24"/>
          <w:lang w:eastAsia="zh-CN"/>
        </w:rPr>
        <w:t>类似阿托品的作用，也有类似罂粟碱的作用，它能阻断瞳孔肌肉的受体，</w:t>
      </w:r>
      <w:r w:rsidR="00732F70">
        <w:rPr>
          <w:rFonts w:eastAsiaTheme="minorEastAsia" w:hint="eastAsia"/>
          <w:sz w:val="24"/>
          <w:szCs w:val="24"/>
          <w:lang w:eastAsia="zh-CN"/>
        </w:rPr>
        <w:t>使用后</w:t>
      </w:r>
      <w:r w:rsidRPr="00961443">
        <w:rPr>
          <w:rFonts w:eastAsiaTheme="minorEastAsia" w:hint="eastAsia"/>
          <w:sz w:val="24"/>
          <w:szCs w:val="24"/>
          <w:lang w:eastAsia="zh-CN"/>
        </w:rPr>
        <w:t>瞳孔</w:t>
      </w:r>
      <w:r w:rsidRPr="00961443">
        <w:rPr>
          <w:rFonts w:eastAsiaTheme="minorEastAsia"/>
          <w:sz w:val="24"/>
          <w:szCs w:val="24"/>
          <w:lang w:eastAsia="zh-CN"/>
        </w:rPr>
        <w:t>5-8</w:t>
      </w:r>
      <w:r w:rsidRPr="00961443">
        <w:rPr>
          <w:rFonts w:eastAsiaTheme="minorEastAsia" w:hint="eastAsia"/>
          <w:sz w:val="24"/>
          <w:szCs w:val="24"/>
          <w:lang w:eastAsia="zh-CN"/>
        </w:rPr>
        <w:t>分钟内明显扩大。</w:t>
      </w:r>
    </w:p>
    <w:p w14:paraId="69E4CD11" w14:textId="77777777" w:rsidR="00DF6270" w:rsidRPr="00DF6270" w:rsidRDefault="00DF6270" w:rsidP="00961443">
      <w:pPr>
        <w:pStyle w:val="a3"/>
        <w:rPr>
          <w:rFonts w:eastAsiaTheme="minorEastAsia" w:hint="eastAsia"/>
          <w:sz w:val="24"/>
          <w:szCs w:val="24"/>
          <w:lang w:eastAsia="zh-CN"/>
        </w:rPr>
      </w:pPr>
    </w:p>
    <w:p w14:paraId="4D4C7048" w14:textId="491CF526" w:rsidR="00961443" w:rsidRDefault="00961443" w:rsidP="00961443">
      <w:pPr>
        <w:pStyle w:val="a3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/>
          <w:sz w:val="24"/>
          <w:szCs w:val="24"/>
          <w:lang w:eastAsia="zh-CN"/>
        </w:rPr>
        <w:t xml:space="preserve">Mydriaticum "Agepha" 0.5% - </w:t>
      </w:r>
      <w:r w:rsidRPr="00961443">
        <w:rPr>
          <w:rFonts w:eastAsiaTheme="minorEastAsia" w:hint="eastAsia"/>
          <w:sz w:val="24"/>
          <w:szCs w:val="24"/>
          <w:lang w:eastAsia="zh-CN"/>
        </w:rPr>
        <w:t>滴眼液适用于眼科检查时的散</w:t>
      </w:r>
      <w:proofErr w:type="gramStart"/>
      <w:r w:rsidRPr="00961443">
        <w:rPr>
          <w:rFonts w:eastAsiaTheme="minorEastAsia" w:hint="eastAsia"/>
          <w:sz w:val="24"/>
          <w:szCs w:val="24"/>
          <w:lang w:eastAsia="zh-CN"/>
        </w:rPr>
        <w:t>瞳</w:t>
      </w:r>
      <w:proofErr w:type="gramEnd"/>
      <w:r w:rsidRPr="00961443">
        <w:rPr>
          <w:rFonts w:eastAsiaTheme="minorEastAsia" w:hint="eastAsia"/>
          <w:sz w:val="24"/>
          <w:szCs w:val="24"/>
          <w:lang w:eastAsia="zh-CN"/>
        </w:rPr>
        <w:t>（诊断性散</w:t>
      </w:r>
      <w:proofErr w:type="gramStart"/>
      <w:r w:rsidRPr="00961443">
        <w:rPr>
          <w:rFonts w:eastAsiaTheme="minorEastAsia" w:hint="eastAsia"/>
          <w:sz w:val="24"/>
          <w:szCs w:val="24"/>
          <w:lang w:eastAsia="zh-CN"/>
        </w:rPr>
        <w:t>瞳</w:t>
      </w:r>
      <w:proofErr w:type="gramEnd"/>
      <w:r w:rsidRPr="00961443">
        <w:rPr>
          <w:rFonts w:eastAsiaTheme="minorEastAsia" w:hint="eastAsia"/>
          <w:sz w:val="24"/>
          <w:szCs w:val="24"/>
          <w:lang w:eastAsia="zh-CN"/>
        </w:rPr>
        <w:t>）和测量眼睛的屈光力（屈光测定）。</w:t>
      </w:r>
    </w:p>
    <w:p w14:paraId="76F590C3" w14:textId="77777777" w:rsidR="00DF6270" w:rsidRPr="00961443" w:rsidRDefault="00DF6270" w:rsidP="00961443">
      <w:pPr>
        <w:pStyle w:val="a3"/>
        <w:rPr>
          <w:rFonts w:eastAsiaTheme="minorEastAsia" w:hint="eastAsia"/>
          <w:sz w:val="24"/>
          <w:szCs w:val="24"/>
          <w:lang w:eastAsia="zh-CN"/>
        </w:rPr>
      </w:pPr>
    </w:p>
    <w:p w14:paraId="09AEDC0C" w14:textId="087C47DC" w:rsidR="0054247E" w:rsidRPr="0054247E" w:rsidRDefault="00961443" w:rsidP="00961443">
      <w:pPr>
        <w:pStyle w:val="a3"/>
        <w:ind w:left="0"/>
        <w:rPr>
          <w:rFonts w:eastAsiaTheme="minorEastAsia" w:hint="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注意：这是一种诊断性产品，只能由主治医生使用。</w:t>
      </w:r>
    </w:p>
    <w:p w14:paraId="61830651" w14:textId="77777777" w:rsidR="0039132C" w:rsidRPr="0054247E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7A96438A" w14:textId="77777777" w:rsidR="0039132C" w:rsidRPr="0054247E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228A638D" w14:textId="219F5DD4" w:rsidR="00961443" w:rsidRPr="00961443" w:rsidRDefault="00961443" w:rsidP="0092242F">
      <w:pPr>
        <w:pStyle w:val="a3"/>
        <w:numPr>
          <w:ilvl w:val="0"/>
          <w:numId w:val="7"/>
        </w:numPr>
        <w:rPr>
          <w:rFonts w:eastAsiaTheme="minorEastAsia" w:hint="eastAsia"/>
          <w:b/>
          <w:bCs/>
          <w:sz w:val="24"/>
          <w:szCs w:val="24"/>
          <w:lang w:eastAsia="zh-CN"/>
        </w:rPr>
      </w:pPr>
      <w:r w:rsidRPr="00961443">
        <w:rPr>
          <w:rFonts w:eastAsiaTheme="minorEastAsia" w:hint="eastAsia"/>
          <w:b/>
          <w:bCs/>
          <w:sz w:val="24"/>
          <w:szCs w:val="24"/>
          <w:lang w:eastAsia="zh-CN"/>
        </w:rPr>
        <w:t>使用</w:t>
      </w:r>
      <w:r w:rsidR="0092242F">
        <w:rPr>
          <w:rFonts w:eastAsiaTheme="minorEastAsia"/>
          <w:b/>
          <w:bCs/>
          <w:sz w:val="24"/>
          <w:szCs w:val="24"/>
          <w:lang w:val="en-US" w:eastAsia="zh-CN"/>
        </w:rPr>
        <w:t>M</w:t>
      </w:r>
      <w:r w:rsidRPr="00961443">
        <w:rPr>
          <w:rFonts w:eastAsiaTheme="minorEastAsia"/>
          <w:b/>
          <w:bCs/>
          <w:sz w:val="24"/>
          <w:szCs w:val="24"/>
          <w:lang w:eastAsia="zh-CN"/>
        </w:rPr>
        <w:t xml:space="preserve">ydriaticum "agepha" 0.5% - </w:t>
      </w:r>
      <w:r w:rsidRPr="00961443">
        <w:rPr>
          <w:rFonts w:eastAsiaTheme="minorEastAsia" w:hint="eastAsia"/>
          <w:b/>
          <w:bCs/>
          <w:sz w:val="24"/>
          <w:szCs w:val="24"/>
          <w:lang w:eastAsia="zh-CN"/>
        </w:rPr>
        <w:t>滴眼液</w:t>
      </w:r>
      <w:r w:rsidR="0092242F" w:rsidRPr="0092242F">
        <w:rPr>
          <w:rFonts w:eastAsiaTheme="minorEastAsia" w:hint="eastAsia"/>
          <w:b/>
          <w:bCs/>
          <w:sz w:val="24"/>
          <w:szCs w:val="24"/>
          <w:lang w:eastAsia="zh-CN"/>
        </w:rPr>
        <w:t>滴眼液的注意事项</w:t>
      </w:r>
    </w:p>
    <w:p w14:paraId="3219EC12" w14:textId="09DF49CA" w:rsidR="00961443" w:rsidRPr="00961443" w:rsidRDefault="0092242F" w:rsidP="00961443">
      <w:pPr>
        <w:pStyle w:val="a3"/>
        <w:spacing w:before="9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  <w:lang w:eastAsia="zh-CN"/>
        </w:rPr>
        <w:t>以下情况不得使用</w:t>
      </w:r>
      <w:r w:rsidR="00961443" w:rsidRPr="00961443">
        <w:rPr>
          <w:sz w:val="24"/>
          <w:szCs w:val="24"/>
        </w:rPr>
        <w:t>Mydriaticum "Agepha" 0.5% -</w:t>
      </w:r>
      <w:proofErr w:type="spellStart"/>
      <w:r w:rsidR="00961443" w:rsidRPr="00961443">
        <w:rPr>
          <w:rFonts w:ascii="宋体" w:eastAsia="宋体" w:hAnsi="宋体" w:cs="宋体" w:hint="eastAsia"/>
          <w:sz w:val="24"/>
          <w:szCs w:val="24"/>
        </w:rPr>
        <w:t>滴眼液</w:t>
      </w:r>
      <w:proofErr w:type="spellEnd"/>
    </w:p>
    <w:p w14:paraId="27822BD5" w14:textId="021E4B48" w:rsidR="00961443" w:rsidRPr="00961443" w:rsidRDefault="00961443" w:rsidP="0092242F">
      <w:pPr>
        <w:pStyle w:val="a3"/>
        <w:numPr>
          <w:ilvl w:val="0"/>
          <w:numId w:val="8"/>
        </w:numPr>
        <w:spacing w:before="9"/>
        <w:rPr>
          <w:sz w:val="24"/>
          <w:szCs w:val="24"/>
          <w:lang w:eastAsia="zh-CN"/>
        </w:rPr>
      </w:pPr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如果您对托</w:t>
      </w:r>
      <w:proofErr w:type="gramStart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吡</w:t>
      </w:r>
      <w:proofErr w:type="gramEnd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卡胺、其他托</w:t>
      </w:r>
      <w:proofErr w:type="gramStart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吡</w:t>
      </w:r>
      <w:proofErr w:type="gramEnd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卡胺衍生物或第</w:t>
      </w:r>
      <w:r w:rsidRPr="00961443">
        <w:rPr>
          <w:sz w:val="24"/>
          <w:szCs w:val="24"/>
          <w:lang w:eastAsia="zh-CN"/>
        </w:rPr>
        <w:t>6</w:t>
      </w:r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节所列的本药的任何其他成分过敏</w:t>
      </w:r>
    </w:p>
    <w:p w14:paraId="47D8542F" w14:textId="5F3AC8D8" w:rsidR="00961443" w:rsidRPr="00961443" w:rsidRDefault="00961443" w:rsidP="0092242F">
      <w:pPr>
        <w:pStyle w:val="a3"/>
        <w:numPr>
          <w:ilvl w:val="0"/>
          <w:numId w:val="8"/>
        </w:numPr>
        <w:spacing w:before="9"/>
        <w:rPr>
          <w:sz w:val="24"/>
          <w:szCs w:val="24"/>
          <w:lang w:eastAsia="zh-CN"/>
        </w:rPr>
      </w:pPr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在眼压升高的情况下（原发性青光眼），特别是窄角青光眼</w:t>
      </w:r>
    </w:p>
    <w:p w14:paraId="512265B1" w14:textId="40E5D705" w:rsidR="00961443" w:rsidRPr="00E6111F" w:rsidRDefault="00961443" w:rsidP="0092242F">
      <w:pPr>
        <w:pStyle w:val="a3"/>
        <w:numPr>
          <w:ilvl w:val="0"/>
          <w:numId w:val="8"/>
        </w:numPr>
        <w:spacing w:before="9"/>
        <w:rPr>
          <w:rFonts w:ascii="宋体" w:eastAsia="宋体" w:hAnsi="宋体" w:cs="宋体"/>
          <w:sz w:val="24"/>
          <w:szCs w:val="24"/>
          <w:lang w:eastAsia="zh-CN"/>
        </w:rPr>
      </w:pPr>
      <w:proofErr w:type="spellStart"/>
      <w:r w:rsidRPr="00E6111F">
        <w:rPr>
          <w:rFonts w:ascii="宋体" w:eastAsia="宋体" w:hAnsi="宋体" w:cs="宋体" w:hint="eastAsia"/>
          <w:sz w:val="24"/>
          <w:szCs w:val="24"/>
          <w:lang w:eastAsia="zh-CN"/>
        </w:rPr>
        <w:t>鼻粘膜</w:t>
      </w:r>
      <w:proofErr w:type="spellEnd"/>
      <w:r w:rsidR="00E6111F" w:rsidRPr="00E6111F">
        <w:rPr>
          <w:rFonts w:ascii="宋体" w:eastAsia="宋体" w:hAnsi="宋体" w:cs="宋体" w:hint="eastAsia"/>
          <w:sz w:val="24"/>
          <w:szCs w:val="24"/>
          <w:lang w:eastAsia="zh-CN"/>
        </w:rPr>
        <w:t>干燥或发</w:t>
      </w:r>
      <w:r w:rsidRPr="00E6111F">
        <w:rPr>
          <w:rFonts w:ascii="宋体" w:eastAsia="宋体" w:hAnsi="宋体" w:cs="宋体" w:hint="eastAsia"/>
          <w:sz w:val="24"/>
          <w:szCs w:val="24"/>
          <w:lang w:eastAsia="zh-CN"/>
        </w:rPr>
        <w:t>炎</w:t>
      </w:r>
    </w:p>
    <w:p w14:paraId="15C3F3E8" w14:textId="15E9C541" w:rsidR="0039132C" w:rsidRDefault="00961443" w:rsidP="0092242F">
      <w:pPr>
        <w:pStyle w:val="a3"/>
        <w:numPr>
          <w:ilvl w:val="0"/>
          <w:numId w:val="8"/>
        </w:numPr>
        <w:spacing w:before="9"/>
        <w:rPr>
          <w:rFonts w:ascii="宋体" w:eastAsia="宋体" w:hAnsi="宋体" w:cs="宋体"/>
          <w:sz w:val="24"/>
          <w:szCs w:val="24"/>
          <w:lang w:eastAsia="zh-CN"/>
        </w:rPr>
      </w:pPr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前列腺肥大、</w:t>
      </w:r>
      <w:proofErr w:type="gramStart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胃出口</w:t>
      </w:r>
      <w:proofErr w:type="gramEnd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狭窄（幽门狭窄）或肠道梗阻（</w:t>
      </w:r>
      <w:proofErr w:type="gramStart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麻痹性回肠炎</w:t>
      </w:r>
      <w:proofErr w:type="gramEnd"/>
      <w:r w:rsidRPr="00961443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</w:p>
    <w:p w14:paraId="30DC9F74" w14:textId="0BF803DC" w:rsidR="00961443" w:rsidRDefault="00961443" w:rsidP="00961443">
      <w:pPr>
        <w:pStyle w:val="a3"/>
        <w:spacing w:before="9"/>
        <w:ind w:left="0"/>
        <w:rPr>
          <w:rFonts w:eastAsiaTheme="minorEastAsia"/>
          <w:sz w:val="24"/>
          <w:szCs w:val="24"/>
          <w:lang w:eastAsia="zh-CN"/>
        </w:rPr>
      </w:pPr>
    </w:p>
    <w:p w14:paraId="44B8BBCE" w14:textId="7E09A01B" w:rsidR="00961443" w:rsidRDefault="00961443" w:rsidP="00961443">
      <w:pPr>
        <w:pStyle w:val="a3"/>
        <w:spacing w:before="9"/>
        <w:ind w:left="0"/>
        <w:rPr>
          <w:rFonts w:eastAsiaTheme="minorEastAsia"/>
          <w:sz w:val="24"/>
          <w:szCs w:val="24"/>
          <w:lang w:eastAsia="zh-CN"/>
        </w:rPr>
      </w:pPr>
    </w:p>
    <w:p w14:paraId="5CA4EC57" w14:textId="77777777" w:rsidR="00961443" w:rsidRPr="00961443" w:rsidRDefault="00961443" w:rsidP="00961443">
      <w:pPr>
        <w:pStyle w:val="a3"/>
        <w:spacing w:before="9"/>
        <w:rPr>
          <w:rFonts w:eastAsiaTheme="minorEastAsia"/>
          <w:b/>
          <w:bCs/>
          <w:sz w:val="24"/>
          <w:szCs w:val="24"/>
          <w:lang w:eastAsia="zh-CN"/>
        </w:rPr>
      </w:pPr>
      <w:r w:rsidRPr="00961443">
        <w:rPr>
          <w:rFonts w:eastAsiaTheme="minorEastAsia" w:hint="eastAsia"/>
          <w:b/>
          <w:bCs/>
          <w:sz w:val="24"/>
          <w:szCs w:val="24"/>
          <w:lang w:eastAsia="zh-CN"/>
        </w:rPr>
        <w:t>警告和预防措施</w:t>
      </w:r>
    </w:p>
    <w:p w14:paraId="3E0BA49D" w14:textId="52F8262E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使用</w:t>
      </w:r>
      <w:r w:rsidRPr="00961443">
        <w:rPr>
          <w:rFonts w:eastAsiaTheme="minorEastAsia"/>
          <w:sz w:val="24"/>
          <w:szCs w:val="24"/>
          <w:lang w:eastAsia="zh-CN"/>
        </w:rPr>
        <w:t xml:space="preserve">Mydriaticum "Agepha" 0.5% - </w:t>
      </w:r>
      <w:r w:rsidRPr="00961443">
        <w:rPr>
          <w:rFonts w:eastAsiaTheme="minorEastAsia" w:hint="eastAsia"/>
          <w:sz w:val="24"/>
          <w:szCs w:val="24"/>
          <w:lang w:eastAsia="zh-CN"/>
        </w:rPr>
        <w:t>滴眼液前，请咨询您的医生</w:t>
      </w:r>
    </w:p>
    <w:p w14:paraId="5FB70129" w14:textId="77777777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/>
          <w:sz w:val="24"/>
          <w:szCs w:val="24"/>
          <w:lang w:eastAsia="zh-CN"/>
        </w:rPr>
        <w:t xml:space="preserve"> </w:t>
      </w:r>
    </w:p>
    <w:p w14:paraId="0AB471D7" w14:textId="20550B6D" w:rsidR="00961443" w:rsidRPr="00961443" w:rsidRDefault="00CA165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以下情形，请慎用</w:t>
      </w:r>
      <w:r w:rsidR="00961443" w:rsidRPr="00961443">
        <w:rPr>
          <w:rFonts w:eastAsiaTheme="minorEastAsia"/>
          <w:sz w:val="24"/>
          <w:szCs w:val="24"/>
          <w:lang w:eastAsia="zh-CN"/>
        </w:rPr>
        <w:t xml:space="preserve">Mydriaticum "Agepha" 0.5% - </w:t>
      </w:r>
      <w:r w:rsidR="00961443" w:rsidRPr="00961443">
        <w:rPr>
          <w:rFonts w:eastAsiaTheme="minorEastAsia" w:hint="eastAsia"/>
          <w:sz w:val="24"/>
          <w:szCs w:val="24"/>
          <w:lang w:eastAsia="zh-CN"/>
        </w:rPr>
        <w:t>滴眼液</w:t>
      </w:r>
      <w:r>
        <w:rPr>
          <w:rFonts w:eastAsiaTheme="minorEastAsia" w:hint="eastAsia"/>
          <w:sz w:val="24"/>
          <w:szCs w:val="24"/>
          <w:lang w:eastAsia="zh-CN"/>
        </w:rPr>
        <w:t>：</w:t>
      </w:r>
    </w:p>
    <w:p w14:paraId="478006D1" w14:textId="26B2572D" w:rsidR="00961443" w:rsidRPr="00F02C58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F02C58">
        <w:rPr>
          <w:rFonts w:eastAsiaTheme="minorEastAsia" w:hint="eastAsia"/>
          <w:sz w:val="24"/>
          <w:szCs w:val="24"/>
          <w:lang w:eastAsia="zh-CN"/>
        </w:rPr>
        <w:t>心脏活动</w:t>
      </w:r>
      <w:r w:rsidR="00F02C58" w:rsidRPr="00F02C58">
        <w:rPr>
          <w:rFonts w:eastAsiaTheme="minorEastAsia" w:hint="eastAsia"/>
          <w:sz w:val="24"/>
          <w:szCs w:val="24"/>
          <w:lang w:eastAsia="zh-CN"/>
        </w:rPr>
        <w:t>加快</w:t>
      </w:r>
    </w:p>
    <w:p w14:paraId="1592653B" w14:textId="2E319B22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lastRenderedPageBreak/>
        <w:t>心功能不全</w:t>
      </w:r>
    </w:p>
    <w:p w14:paraId="2C425217" w14:textId="136001D8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病理性肌无力（重症肌无力）</w:t>
      </w:r>
    </w:p>
    <w:p w14:paraId="0754050A" w14:textId="20B38B55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甲状腺功能亢进症</w:t>
      </w:r>
    </w:p>
    <w:p w14:paraId="3D520B74" w14:textId="653389C4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急性肺水肿（肺部液体积聚）</w:t>
      </w:r>
    </w:p>
    <w:p w14:paraId="0F8E2B2C" w14:textId="05391D4B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阻塞性尿路疾病（膀胱排空障碍）</w:t>
      </w:r>
    </w:p>
    <w:p w14:paraId="5C1AFC24" w14:textId="13BD7A8A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孕妇因怀孕而引起的或由怀孕促成的疾病（妊娠中毒症）</w:t>
      </w:r>
    </w:p>
    <w:p w14:paraId="1247E405" w14:textId="6712CF08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唐氏综合症患者</w:t>
      </w:r>
    </w:p>
    <w:p w14:paraId="6B035FB7" w14:textId="7B2567BC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眼压升高（青光眼）；服用托</w:t>
      </w:r>
      <w:proofErr w:type="gramStart"/>
      <w:r w:rsidRPr="00961443">
        <w:rPr>
          <w:rFonts w:eastAsiaTheme="minorEastAsia" w:hint="eastAsia"/>
          <w:sz w:val="24"/>
          <w:szCs w:val="24"/>
          <w:lang w:eastAsia="zh-CN"/>
        </w:rPr>
        <w:t>吡</w:t>
      </w:r>
      <w:proofErr w:type="gramEnd"/>
      <w:r w:rsidRPr="00961443">
        <w:rPr>
          <w:rFonts w:eastAsiaTheme="minorEastAsia" w:hint="eastAsia"/>
          <w:sz w:val="24"/>
          <w:szCs w:val="24"/>
          <w:lang w:eastAsia="zh-CN"/>
        </w:rPr>
        <w:t>卡胺后有眼压升高的风险</w:t>
      </w:r>
    </w:p>
    <w:p w14:paraId="7B7BEFC1" w14:textId="5CBC9C5B" w:rsidR="00961443" w:rsidRPr="00961443" w:rsidRDefault="00961443" w:rsidP="00CA1653">
      <w:pPr>
        <w:pStyle w:val="a3"/>
        <w:numPr>
          <w:ilvl w:val="0"/>
          <w:numId w:val="9"/>
        </w:numPr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婴儿，</w:t>
      </w:r>
      <w:r w:rsidR="00CA1653">
        <w:rPr>
          <w:rFonts w:eastAsiaTheme="minorEastAsia" w:hint="eastAsia"/>
          <w:sz w:val="24"/>
          <w:szCs w:val="24"/>
          <w:lang w:eastAsia="zh-CN"/>
        </w:rPr>
        <w:t>尤其</w:t>
      </w:r>
      <w:r w:rsidRPr="00961443">
        <w:rPr>
          <w:rFonts w:eastAsiaTheme="minorEastAsia" w:hint="eastAsia"/>
          <w:sz w:val="24"/>
          <w:szCs w:val="24"/>
          <w:lang w:eastAsia="zh-CN"/>
        </w:rPr>
        <w:t>是早产儿</w:t>
      </w:r>
      <w:r w:rsidR="00CA1653">
        <w:rPr>
          <w:rFonts w:eastAsiaTheme="minorEastAsia" w:hint="eastAsia"/>
          <w:sz w:val="24"/>
          <w:szCs w:val="24"/>
          <w:lang w:eastAsia="zh-CN"/>
        </w:rPr>
        <w:t>、</w:t>
      </w:r>
      <w:r w:rsidRPr="00961443">
        <w:rPr>
          <w:rFonts w:eastAsiaTheme="minorEastAsia" w:hint="eastAsia"/>
          <w:sz w:val="24"/>
          <w:szCs w:val="24"/>
          <w:lang w:eastAsia="zh-CN"/>
        </w:rPr>
        <w:t>幼童及</w:t>
      </w:r>
      <w:r w:rsidRPr="00961443">
        <w:rPr>
          <w:rFonts w:eastAsiaTheme="minorEastAsia"/>
          <w:sz w:val="24"/>
          <w:szCs w:val="24"/>
          <w:lang w:eastAsia="zh-CN"/>
        </w:rPr>
        <w:t>65</w:t>
      </w:r>
      <w:r w:rsidRPr="00961443">
        <w:rPr>
          <w:rFonts w:eastAsiaTheme="minorEastAsia" w:hint="eastAsia"/>
          <w:sz w:val="24"/>
          <w:szCs w:val="24"/>
          <w:lang w:eastAsia="zh-CN"/>
        </w:rPr>
        <w:t>岁以上的</w:t>
      </w:r>
      <w:r w:rsidR="00CA1653">
        <w:rPr>
          <w:rFonts w:eastAsiaTheme="minorEastAsia" w:hint="eastAsia"/>
          <w:sz w:val="24"/>
          <w:szCs w:val="24"/>
          <w:lang w:eastAsia="zh-CN"/>
        </w:rPr>
        <w:t>老者：</w:t>
      </w:r>
      <w:r w:rsidRPr="00961443">
        <w:rPr>
          <w:rFonts w:eastAsiaTheme="minorEastAsia" w:hint="eastAsia"/>
          <w:sz w:val="24"/>
          <w:szCs w:val="24"/>
          <w:lang w:eastAsia="zh-CN"/>
        </w:rPr>
        <w:t>这些人特别敏感</w:t>
      </w:r>
      <w:r w:rsidR="00CA1653">
        <w:rPr>
          <w:rFonts w:eastAsiaTheme="minorEastAsia" w:hint="eastAsia"/>
          <w:sz w:val="24"/>
          <w:szCs w:val="24"/>
          <w:lang w:eastAsia="zh-CN"/>
        </w:rPr>
        <w:t>，</w:t>
      </w:r>
      <w:r w:rsidRPr="00961443">
        <w:rPr>
          <w:rFonts w:eastAsiaTheme="minorEastAsia" w:hint="eastAsia"/>
          <w:sz w:val="24"/>
          <w:szCs w:val="24"/>
          <w:lang w:eastAsia="zh-CN"/>
        </w:rPr>
        <w:t>应谨慎用</w:t>
      </w:r>
      <w:r w:rsidR="00CA1653">
        <w:rPr>
          <w:rFonts w:eastAsiaTheme="minorEastAsia" w:hint="eastAsia"/>
          <w:sz w:val="24"/>
          <w:szCs w:val="24"/>
          <w:lang w:eastAsia="zh-CN"/>
        </w:rPr>
        <w:t>本</w:t>
      </w:r>
      <w:r w:rsidRPr="00961443">
        <w:rPr>
          <w:rFonts w:eastAsiaTheme="minorEastAsia" w:hint="eastAsia"/>
          <w:sz w:val="24"/>
          <w:szCs w:val="24"/>
          <w:lang w:eastAsia="zh-CN"/>
        </w:rPr>
        <w:t>药</w:t>
      </w:r>
    </w:p>
    <w:p w14:paraId="5CA9BE1E" w14:textId="77777777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</w:p>
    <w:p w14:paraId="76EF5A3D" w14:textId="302E7E97" w:rsidR="00961443" w:rsidRPr="00CA1805" w:rsidRDefault="00961443" w:rsidP="00961443">
      <w:pPr>
        <w:pStyle w:val="a3"/>
        <w:spacing w:before="9"/>
        <w:rPr>
          <w:rFonts w:eastAsiaTheme="minorEastAsia"/>
          <w:b/>
          <w:bCs/>
          <w:sz w:val="24"/>
          <w:szCs w:val="24"/>
          <w:lang w:eastAsia="zh-CN"/>
        </w:rPr>
      </w:pPr>
      <w:r w:rsidRPr="00CA1805">
        <w:rPr>
          <w:rFonts w:eastAsiaTheme="minorEastAsia" w:hint="eastAsia"/>
          <w:b/>
          <w:bCs/>
          <w:sz w:val="24"/>
          <w:szCs w:val="24"/>
          <w:lang w:eastAsia="zh-CN"/>
        </w:rPr>
        <w:t>每次</w:t>
      </w:r>
      <w:r w:rsidR="00CA1805">
        <w:rPr>
          <w:rFonts w:eastAsiaTheme="minorEastAsia" w:hint="eastAsia"/>
          <w:b/>
          <w:bCs/>
          <w:sz w:val="24"/>
          <w:szCs w:val="24"/>
          <w:lang w:eastAsia="zh-CN"/>
        </w:rPr>
        <w:t>使用时</w:t>
      </w:r>
      <w:r w:rsidRPr="00CA1805">
        <w:rPr>
          <w:rFonts w:eastAsiaTheme="minorEastAsia" w:hint="eastAsia"/>
          <w:b/>
          <w:bCs/>
          <w:sz w:val="24"/>
          <w:szCs w:val="24"/>
          <w:lang w:eastAsia="zh-CN"/>
        </w:rPr>
        <w:t>或接触</w:t>
      </w:r>
      <w:r w:rsidR="00CA1805">
        <w:rPr>
          <w:rFonts w:eastAsiaTheme="minorEastAsia" w:hint="eastAsia"/>
          <w:b/>
          <w:bCs/>
          <w:sz w:val="24"/>
          <w:szCs w:val="24"/>
          <w:lang w:eastAsia="zh-CN"/>
        </w:rPr>
        <w:t>本</w:t>
      </w:r>
      <w:r w:rsidRPr="00CA1805">
        <w:rPr>
          <w:rFonts w:eastAsiaTheme="minorEastAsia" w:hint="eastAsia"/>
          <w:b/>
          <w:bCs/>
          <w:sz w:val="24"/>
          <w:szCs w:val="24"/>
          <w:lang w:eastAsia="zh-CN"/>
        </w:rPr>
        <w:t>后要彻底清洗双手</w:t>
      </w:r>
    </w:p>
    <w:p w14:paraId="5765D217" w14:textId="747C01FB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为避免滴管溶液受到任何污染，应避免滴管尖端与眼睛表面接触，使用后应立即</w:t>
      </w:r>
      <w:r w:rsidR="00CA1805">
        <w:rPr>
          <w:rFonts w:eastAsiaTheme="minorEastAsia" w:hint="eastAsia"/>
          <w:sz w:val="24"/>
          <w:szCs w:val="24"/>
          <w:lang w:eastAsia="zh-CN"/>
        </w:rPr>
        <w:t>盖紧</w:t>
      </w:r>
      <w:r w:rsidRPr="00961443">
        <w:rPr>
          <w:rFonts w:eastAsiaTheme="minorEastAsia" w:hint="eastAsia"/>
          <w:sz w:val="24"/>
          <w:szCs w:val="24"/>
          <w:lang w:eastAsia="zh-CN"/>
        </w:rPr>
        <w:t>瓶子。</w:t>
      </w:r>
      <w:r w:rsidR="00CA1805">
        <w:rPr>
          <w:rFonts w:eastAsiaTheme="minorEastAsia" w:hint="eastAsia"/>
          <w:sz w:val="24"/>
          <w:szCs w:val="24"/>
          <w:lang w:eastAsia="zh-CN"/>
        </w:rPr>
        <w:t>本品无色透明，切忌使用变色后的产品。</w:t>
      </w:r>
    </w:p>
    <w:p w14:paraId="7839A6FA" w14:textId="77777777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</w:p>
    <w:p w14:paraId="56C7B0DE" w14:textId="779C6BA2" w:rsidR="00961443" w:rsidRPr="00383968" w:rsidRDefault="00961443" w:rsidP="00961443">
      <w:pPr>
        <w:pStyle w:val="a3"/>
        <w:spacing w:before="9"/>
        <w:rPr>
          <w:rFonts w:eastAsiaTheme="minorEastAsia"/>
          <w:b/>
          <w:bCs/>
          <w:sz w:val="24"/>
          <w:szCs w:val="24"/>
          <w:lang w:eastAsia="zh-CN"/>
        </w:rPr>
      </w:pPr>
      <w:r w:rsidRPr="00383968">
        <w:rPr>
          <w:rFonts w:eastAsiaTheme="minorEastAsia"/>
          <w:b/>
          <w:bCs/>
          <w:sz w:val="24"/>
          <w:szCs w:val="24"/>
          <w:lang w:eastAsia="zh-CN"/>
        </w:rPr>
        <w:t xml:space="preserve">Mydriaticum "Agepha" 0.5% - </w:t>
      </w:r>
      <w:r w:rsidRPr="00383968">
        <w:rPr>
          <w:rFonts w:eastAsiaTheme="minorEastAsia" w:hint="eastAsia"/>
          <w:b/>
          <w:bCs/>
          <w:sz w:val="24"/>
          <w:szCs w:val="24"/>
          <w:lang w:eastAsia="zh-CN"/>
        </w:rPr>
        <w:t>滴眼液应放在儿童接触不到的地方，以免意外吞咽</w:t>
      </w:r>
    </w:p>
    <w:p w14:paraId="45D90BCA" w14:textId="77777777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</w:p>
    <w:p w14:paraId="749368E9" w14:textId="292DD896" w:rsidR="000D4BAE" w:rsidRPr="000D4BAE" w:rsidRDefault="00961443" w:rsidP="000D4BAE">
      <w:pPr>
        <w:pStyle w:val="a3"/>
        <w:spacing w:before="9"/>
        <w:rPr>
          <w:rFonts w:eastAsiaTheme="minorEastAsia" w:hint="eastAsia"/>
          <w:sz w:val="24"/>
          <w:szCs w:val="24"/>
          <w:lang w:eastAsia="zh-CN"/>
        </w:rPr>
      </w:pPr>
      <w:r w:rsidRPr="000D4BAE">
        <w:rPr>
          <w:rFonts w:eastAsiaTheme="minorEastAsia" w:hint="eastAsia"/>
          <w:sz w:val="24"/>
          <w:szCs w:val="24"/>
          <w:lang w:eastAsia="zh-CN"/>
        </w:rPr>
        <w:t>任何开眼角（眼睛解剖结构）的病人，如果在</w:t>
      </w:r>
      <w:r w:rsidR="000D4BAE" w:rsidRPr="000D4BAE">
        <w:rPr>
          <w:rFonts w:eastAsiaTheme="minorEastAsia" w:hint="eastAsia"/>
          <w:sz w:val="24"/>
          <w:szCs w:val="24"/>
          <w:lang w:eastAsia="zh-CN"/>
        </w:rPr>
        <w:t>使</w:t>
      </w:r>
      <w:r w:rsidRPr="000D4BAE">
        <w:rPr>
          <w:rFonts w:eastAsiaTheme="minorEastAsia" w:hint="eastAsia"/>
          <w:sz w:val="24"/>
          <w:szCs w:val="24"/>
          <w:lang w:eastAsia="zh-CN"/>
        </w:rPr>
        <w:t>用</w:t>
      </w:r>
      <w:r w:rsidR="000D4BAE" w:rsidRPr="000D4BAE">
        <w:rPr>
          <w:rFonts w:eastAsiaTheme="minorEastAsia" w:hint="eastAsia"/>
          <w:sz w:val="24"/>
          <w:szCs w:val="24"/>
          <w:lang w:eastAsia="zh-CN"/>
        </w:rPr>
        <w:t>某种</w:t>
      </w:r>
      <w:r w:rsidRPr="000D4BAE">
        <w:rPr>
          <w:rFonts w:eastAsiaTheme="minorEastAsia" w:hint="eastAsia"/>
          <w:sz w:val="24"/>
          <w:szCs w:val="24"/>
          <w:lang w:eastAsia="zh-CN"/>
        </w:rPr>
        <w:t>药物后，眼压明显（显著）升高，这种药物会麻痹眼睛中调节所需的肌肉，从而导致眼睛对不同距离的调节能力减弱，则怀疑其患有隐性（潜在）开眼角青光眼（导致眼压升高的特殊眼病）。需要对眼压进行监测，特别是在多次给药的情况下。</w:t>
      </w:r>
    </w:p>
    <w:p w14:paraId="2B4F51F5" w14:textId="77777777" w:rsidR="00961443" w:rsidRPr="00961443" w:rsidRDefault="00961443" w:rsidP="00961443">
      <w:pPr>
        <w:pStyle w:val="a3"/>
        <w:spacing w:before="9"/>
        <w:rPr>
          <w:rFonts w:eastAsiaTheme="minorEastAsia"/>
          <w:sz w:val="24"/>
          <w:szCs w:val="24"/>
          <w:lang w:eastAsia="zh-CN"/>
        </w:rPr>
      </w:pPr>
    </w:p>
    <w:p w14:paraId="52501695" w14:textId="13FAB9E6" w:rsidR="00961443" w:rsidRPr="00961443" w:rsidRDefault="00961443" w:rsidP="00383968">
      <w:pPr>
        <w:pStyle w:val="a3"/>
        <w:spacing w:before="9"/>
        <w:rPr>
          <w:rFonts w:eastAsiaTheme="minorEastAsia" w:hint="eastAsia"/>
          <w:sz w:val="24"/>
          <w:szCs w:val="24"/>
          <w:lang w:eastAsia="zh-CN"/>
        </w:rPr>
      </w:pPr>
      <w:r w:rsidRPr="00961443">
        <w:rPr>
          <w:rFonts w:eastAsiaTheme="minorEastAsia" w:hint="eastAsia"/>
          <w:sz w:val="24"/>
          <w:szCs w:val="24"/>
          <w:lang w:eastAsia="zh-CN"/>
        </w:rPr>
        <w:t>使用</w:t>
      </w:r>
      <w:r w:rsidRPr="00961443">
        <w:rPr>
          <w:rFonts w:eastAsiaTheme="minorEastAsia"/>
          <w:sz w:val="24"/>
          <w:szCs w:val="24"/>
          <w:lang w:eastAsia="zh-CN"/>
        </w:rPr>
        <w:t>Mydriaticum "Agepha" 0.5%</w:t>
      </w:r>
      <w:r w:rsidRPr="00961443">
        <w:rPr>
          <w:rFonts w:eastAsiaTheme="minorEastAsia" w:hint="eastAsia"/>
          <w:sz w:val="24"/>
          <w:szCs w:val="24"/>
          <w:lang w:eastAsia="zh-CN"/>
        </w:rPr>
        <w:t>滴眼液后，必须预计到眼睛对不同距离的适应能力受到影响，从而导致视力模糊（适应障碍），以及由于瞳孔扩大而对强光的敏感性增加（建议使用护眼装置）。使用滴眼液后，眼睛的适应能力，从而使视力受到严重的限制。全身性的影响，如嗜睡或对心血管系统的影响非常罕见，但不能</w:t>
      </w:r>
      <w:r w:rsidR="00383968">
        <w:rPr>
          <w:rFonts w:eastAsiaTheme="minorEastAsia" w:hint="eastAsia"/>
          <w:sz w:val="24"/>
          <w:szCs w:val="24"/>
          <w:lang w:eastAsia="zh-CN"/>
        </w:rPr>
        <w:t>完全</w:t>
      </w:r>
      <w:r w:rsidRPr="00961443">
        <w:rPr>
          <w:rFonts w:eastAsiaTheme="minorEastAsia" w:hint="eastAsia"/>
          <w:sz w:val="24"/>
          <w:szCs w:val="24"/>
          <w:lang w:eastAsia="zh-CN"/>
        </w:rPr>
        <w:t>排除。</w:t>
      </w:r>
    </w:p>
    <w:p w14:paraId="43CF8C68" w14:textId="77777777" w:rsidR="0039132C" w:rsidRPr="0054247E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5C95D310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7ACEE53A" w14:textId="46E6D282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b/>
          <w:bCs/>
          <w:sz w:val="24"/>
          <w:szCs w:val="24"/>
          <w:lang w:eastAsia="zh-CN"/>
        </w:rPr>
        <w:t xml:space="preserve">Mydriaticum "Agepha" 0.5% - </w:t>
      </w: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滴眼液与其他药物</w:t>
      </w:r>
      <w:r w:rsidR="00383968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一起</w:t>
      </w: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使用</w:t>
      </w:r>
    </w:p>
    <w:p w14:paraId="6E3CC8CB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如果您正在服用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使用、最近服用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使用或打算服用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使用任何其他药物，请告诉您的医生或药剂师。</w:t>
      </w:r>
    </w:p>
    <w:p w14:paraId="116820F5" w14:textId="086A1DD8" w:rsidR="00D72C22" w:rsidRPr="00A336A8" w:rsidRDefault="00D72C22" w:rsidP="00383968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即使</w:t>
      </w:r>
      <w:r w:rsidR="00383968" w:rsidRPr="00D72C22">
        <w:rPr>
          <w:rFonts w:ascii="宋体" w:eastAsia="宋体" w:hAnsi="宋体" w:cs="宋体" w:hint="eastAsia"/>
          <w:sz w:val="24"/>
          <w:szCs w:val="24"/>
          <w:lang w:eastAsia="zh-CN"/>
        </w:rPr>
        <w:t>（局部）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外</w:t>
      </w:r>
      <w:r w:rsidR="00383968">
        <w:rPr>
          <w:rFonts w:ascii="宋体" w:eastAsia="宋体" w:hAnsi="宋体" w:cs="宋体" w:hint="eastAsia"/>
          <w:sz w:val="24"/>
          <w:szCs w:val="24"/>
          <w:lang w:eastAsia="zh-CN"/>
        </w:rPr>
        <w:t>用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，也不能排除托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吡卡胺在全身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分布性（系统性）</w:t>
      </w:r>
      <w:r w:rsidR="00383968">
        <w:rPr>
          <w:rFonts w:ascii="宋体" w:eastAsia="宋体" w:hAnsi="宋体" w:cs="宋体" w:hint="eastAsia"/>
          <w:sz w:val="24"/>
          <w:szCs w:val="24"/>
          <w:lang w:eastAsia="zh-CN"/>
        </w:rPr>
        <w:t>的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影响，其他药物（如茴香胺、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吩噻嗪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类、三环和四环抗抑郁药、金刚烷胺、奎尼丁、双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嘧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达莫、甲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氧氯普胺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）针对乙酰胆碱（</w:t>
      </w:r>
      <w:r w:rsidR="00A336A8" w:rsidRPr="00A336A8">
        <w:rPr>
          <w:rFonts w:ascii="宋体" w:eastAsia="宋体" w:hAnsi="宋体" w:cs="宋体" w:hint="eastAsia"/>
          <w:sz w:val="24"/>
          <w:szCs w:val="24"/>
          <w:lang w:eastAsia="zh-CN"/>
        </w:rPr>
        <w:t>抗胆碱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）的作用可能会增加。这</w:t>
      </w:r>
      <w:r w:rsidR="00383968">
        <w:rPr>
          <w:rFonts w:ascii="宋体" w:eastAsia="宋体" w:hAnsi="宋体" w:cs="宋体" w:hint="eastAsia"/>
          <w:sz w:val="24"/>
          <w:szCs w:val="24"/>
          <w:lang w:eastAsia="zh-CN"/>
        </w:rPr>
        <w:t>也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适用于最近使用药物</w:t>
      </w:r>
      <w:r w:rsidR="00383968">
        <w:rPr>
          <w:rFonts w:ascii="宋体" w:eastAsia="宋体" w:hAnsi="宋体" w:cs="宋体" w:hint="eastAsia"/>
          <w:sz w:val="24"/>
          <w:szCs w:val="24"/>
          <w:lang w:eastAsia="zh-CN"/>
        </w:rPr>
        <w:t>的情形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14:paraId="62C51BC9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sz w:val="24"/>
          <w:szCs w:val="24"/>
          <w:lang w:eastAsia="zh-CN"/>
        </w:rPr>
        <w:t xml:space="preserve"> </w:t>
      </w:r>
    </w:p>
    <w:p w14:paraId="3EC7E47B" w14:textId="31681EC1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抗抑郁药（</w:t>
      </w:r>
      <w:r w:rsidRPr="00D72C22">
        <w:rPr>
          <w:sz w:val="24"/>
          <w:szCs w:val="24"/>
          <w:lang w:eastAsia="zh-CN"/>
        </w:rPr>
        <w:t>MAO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抑制剂）类药物代谢物质的酶，可以增加抑制乙酰胆碱作用的活性物质</w:t>
      </w:r>
      <w:r w:rsidR="00933117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="00933117">
        <w:rPr>
          <w:rFonts w:ascii="宋体" w:eastAsia="宋体" w:hAnsi="宋体" w:cs="宋体" w:hint="eastAsia"/>
          <w:color w:val="000000"/>
          <w:shd w:val="clear" w:color="auto" w:fill="FFFFFF"/>
          <w:lang w:eastAsia="zh-CN"/>
        </w:rPr>
        <w:t>抗霉菌素类药物</w:t>
      </w:r>
      <w:r w:rsidR="00933117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的效果。</w:t>
      </w:r>
    </w:p>
    <w:p w14:paraId="03333EB8" w14:textId="77777777" w:rsidR="00A336A8" w:rsidRDefault="00A336A8" w:rsidP="00A336A8">
      <w:pPr>
        <w:pStyle w:val="a3"/>
        <w:ind w:left="0"/>
        <w:rPr>
          <w:rFonts w:ascii="宋体" w:eastAsia="宋体" w:hAnsi="宋体" w:cs="宋体"/>
          <w:sz w:val="24"/>
          <w:szCs w:val="24"/>
          <w:lang w:eastAsia="zh-CN"/>
        </w:rPr>
      </w:pPr>
    </w:p>
    <w:p w14:paraId="5FF9CE57" w14:textId="77777777" w:rsidR="00A336A8" w:rsidRPr="00A336A8" w:rsidRDefault="00A336A8" w:rsidP="00A336A8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消化道</w:t>
      </w:r>
      <w:r w:rsidRPr="007D42BD">
        <w:rPr>
          <w:rFonts w:ascii="宋体" w:eastAsia="宋体" w:hAnsi="宋体" w:cs="宋体" w:hint="eastAsia"/>
          <w:sz w:val="24"/>
          <w:szCs w:val="24"/>
          <w:lang w:eastAsia="zh-CN"/>
        </w:rPr>
        <w:t>蠕动</w:t>
      </w: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的降低可能对其他药物的吸收产生影响。</w:t>
      </w:r>
    </w:p>
    <w:p w14:paraId="1573E6D8" w14:textId="0AF14D0A" w:rsidR="00D72C22" w:rsidRPr="00D72C22" w:rsidRDefault="00933117" w:rsidP="00D72C22">
      <w:pPr>
        <w:pStyle w:val="a3"/>
        <w:rPr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  <w:lang w:eastAsia="zh-CN"/>
        </w:rPr>
        <w:t>抗霉菌素类药物</w:t>
      </w:r>
      <w:r w:rsidR="00D72C22" w:rsidRPr="00D72C22">
        <w:rPr>
          <w:rFonts w:ascii="宋体" w:eastAsia="宋体" w:hAnsi="宋体" w:cs="宋体" w:hint="eastAsia"/>
          <w:sz w:val="24"/>
          <w:szCs w:val="24"/>
          <w:lang w:eastAsia="zh-CN"/>
        </w:rPr>
        <w:t>可以逆转（拮抗）西沙必利、多潘立酮和甲</w:t>
      </w:r>
      <w:proofErr w:type="gramStart"/>
      <w:r w:rsidR="00D72C22" w:rsidRPr="00D72C22">
        <w:rPr>
          <w:rFonts w:ascii="宋体" w:eastAsia="宋体" w:hAnsi="宋体" w:cs="宋体" w:hint="eastAsia"/>
          <w:sz w:val="24"/>
          <w:szCs w:val="24"/>
          <w:lang w:eastAsia="zh-CN"/>
        </w:rPr>
        <w:t>氧氯普胺</w:t>
      </w:r>
      <w:proofErr w:type="gramEnd"/>
      <w:r w:rsidR="00D72C22" w:rsidRPr="00D72C22">
        <w:rPr>
          <w:rFonts w:ascii="宋体" w:eastAsia="宋体" w:hAnsi="宋体" w:cs="宋体" w:hint="eastAsia"/>
          <w:sz w:val="24"/>
          <w:szCs w:val="24"/>
          <w:lang w:eastAsia="zh-CN"/>
        </w:rPr>
        <w:t>的胃肠道效应。</w:t>
      </w:r>
    </w:p>
    <w:p w14:paraId="0C4A4062" w14:textId="3107C063" w:rsidR="0039132C" w:rsidRDefault="00D72C22" w:rsidP="00D72C22">
      <w:pPr>
        <w:pStyle w:val="a3"/>
        <w:ind w:left="0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增强副交感神经系统作用的药物（抗心律失常药和副交感神经模拟药）可能会相互抵消。</w:t>
      </w:r>
    </w:p>
    <w:p w14:paraId="116C6E89" w14:textId="77777777" w:rsidR="00933117" w:rsidRDefault="00933117" w:rsidP="00D72C22">
      <w:pPr>
        <w:pStyle w:val="a3"/>
        <w:ind w:left="0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1A2D0E9" w14:textId="2E354101" w:rsidR="00A336A8" w:rsidRDefault="00A336A8" w:rsidP="00D72C22">
      <w:pPr>
        <w:pStyle w:val="a3"/>
        <w:ind w:left="0"/>
        <w:rPr>
          <w:rFonts w:ascii="宋体" w:eastAsia="宋体" w:hAnsi="宋体" w:cs="宋体"/>
          <w:sz w:val="24"/>
          <w:szCs w:val="24"/>
          <w:lang w:eastAsia="zh-CN"/>
        </w:rPr>
      </w:pPr>
    </w:p>
    <w:p w14:paraId="7130905F" w14:textId="77777777" w:rsidR="00A336A8" w:rsidRPr="003D650D" w:rsidRDefault="00A336A8" w:rsidP="00A336A8">
      <w:pPr>
        <w:pStyle w:val="a3"/>
        <w:rPr>
          <w:b/>
          <w:bCs/>
          <w:sz w:val="24"/>
          <w:szCs w:val="24"/>
          <w:lang w:eastAsia="zh-CN"/>
        </w:rPr>
      </w:pPr>
      <w:r w:rsidRPr="003D650D">
        <w:rPr>
          <w:b/>
          <w:bCs/>
          <w:sz w:val="24"/>
          <w:szCs w:val="24"/>
          <w:lang w:eastAsia="zh-CN"/>
        </w:rPr>
        <w:t xml:space="preserve">Mydriaticum "Agepha" 0.5% - </w:t>
      </w:r>
      <w:r w:rsidRPr="003D650D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滴眼液与其他药物的使用</w:t>
      </w:r>
    </w:p>
    <w:p w14:paraId="4C0B8C58" w14:textId="1E3A66BE" w:rsidR="00A336A8" w:rsidRPr="0054247E" w:rsidRDefault="00A336A8" w:rsidP="00895218">
      <w:pPr>
        <w:pStyle w:val="a3"/>
        <w:rPr>
          <w:rFonts w:hint="eastAsia"/>
          <w:sz w:val="24"/>
          <w:szCs w:val="24"/>
          <w:lang w:eastAsia="zh-CN"/>
        </w:rPr>
      </w:pP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如果您正在服用</w:t>
      </w:r>
      <w:r w:rsidRPr="00A336A8">
        <w:rPr>
          <w:sz w:val="24"/>
          <w:szCs w:val="24"/>
          <w:lang w:eastAsia="zh-CN"/>
        </w:rPr>
        <w:t>/</w:t>
      </w: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使用、最近服用</w:t>
      </w:r>
      <w:r w:rsidRPr="00A336A8">
        <w:rPr>
          <w:sz w:val="24"/>
          <w:szCs w:val="24"/>
          <w:lang w:eastAsia="zh-CN"/>
        </w:rPr>
        <w:t>/</w:t>
      </w: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使用或打算服用</w:t>
      </w:r>
      <w:r w:rsidRPr="00A336A8">
        <w:rPr>
          <w:sz w:val="24"/>
          <w:szCs w:val="24"/>
          <w:lang w:eastAsia="zh-CN"/>
        </w:rPr>
        <w:t>/</w:t>
      </w: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使用任何其他药物，请告诉您的医生或药剂师。由于即使（局部）</w:t>
      </w:r>
      <w:r w:rsidR="003D650D">
        <w:rPr>
          <w:rFonts w:ascii="宋体" w:eastAsia="宋体" w:hAnsi="宋体" w:cs="宋体" w:hint="eastAsia"/>
          <w:sz w:val="24"/>
          <w:szCs w:val="24"/>
          <w:lang w:eastAsia="zh-CN"/>
        </w:rPr>
        <w:t>外</w:t>
      </w: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用，也不能排除托</w:t>
      </w:r>
      <w:proofErr w:type="gramStart"/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吡卡胺在全身</w:t>
      </w:r>
      <w:proofErr w:type="gramEnd"/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的分布性（系统性）影响，其他药物（如茴香胺、</w:t>
      </w:r>
      <w:proofErr w:type="gramStart"/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吩噻嗪</w:t>
      </w:r>
      <w:proofErr w:type="gramEnd"/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类、三环和四环抗抑郁药、金刚烷胺、奎尼丁、地塞米特、甲</w:t>
      </w:r>
      <w:proofErr w:type="gramStart"/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氧氯普胺</w:t>
      </w:r>
      <w:proofErr w:type="gramEnd"/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）针对乙酰胆碱（抗胆碱）的作用，可能会增加。</w:t>
      </w:r>
      <w:r w:rsidR="00895218">
        <w:rPr>
          <w:rFonts w:ascii="宋体" w:eastAsia="宋体" w:hAnsi="宋体" w:cs="宋体" w:hint="eastAsia"/>
          <w:sz w:val="24"/>
          <w:szCs w:val="24"/>
          <w:lang w:eastAsia="zh-CN"/>
        </w:rPr>
        <w:t>这些情况</w:t>
      </w:r>
      <w:r w:rsidRPr="00A336A8">
        <w:rPr>
          <w:rFonts w:ascii="宋体" w:eastAsia="宋体" w:hAnsi="宋体" w:cs="宋体" w:hint="eastAsia"/>
          <w:sz w:val="24"/>
          <w:szCs w:val="24"/>
          <w:lang w:eastAsia="zh-CN"/>
        </w:rPr>
        <w:t>也可能适用于最近使用的医药产品。</w:t>
      </w:r>
    </w:p>
    <w:p w14:paraId="285CB132" w14:textId="77777777" w:rsidR="0039132C" w:rsidRPr="0054247E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0706877C" w14:textId="77777777" w:rsidR="0039132C" w:rsidRPr="0054247E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0C3AFDE4" w14:textId="77777777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怀孕和母乳喂养</w:t>
      </w:r>
    </w:p>
    <w:p w14:paraId="4E2ABDB6" w14:textId="511916D8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如果您是孕妇或哺乳期妇女，或者您怀疑自己可能怀孕或打算怀孕，请在使用此药前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咨询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医生或药剂师意见。</w:t>
      </w:r>
    </w:p>
    <w:p w14:paraId="608CAD1C" w14:textId="77777777" w:rsidR="00D72C22" w:rsidRPr="00122D1D" w:rsidRDefault="00D72C22" w:rsidP="00122D1D">
      <w:pPr>
        <w:pStyle w:val="a3"/>
        <w:ind w:left="0"/>
        <w:rPr>
          <w:sz w:val="24"/>
          <w:szCs w:val="24"/>
          <w:lang w:eastAsia="zh-CN"/>
        </w:rPr>
      </w:pPr>
    </w:p>
    <w:p w14:paraId="0FD9F62C" w14:textId="77777777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怀孕</w:t>
      </w:r>
    </w:p>
    <w:p w14:paraId="37C5B826" w14:textId="18D45DD8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没有足够的数据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证明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孕妇使用</w:t>
      </w:r>
      <w:r w:rsidRPr="00D72C22">
        <w:rPr>
          <w:sz w:val="24"/>
          <w:szCs w:val="24"/>
          <w:lang w:eastAsia="zh-CN"/>
        </w:rPr>
        <w:t xml:space="preserve">Mydriaticum "Agepha" 0.5% - 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滴眼液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的安全性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，因此只有在绝对必要的情况下，经过医生的仔细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处方再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本品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14:paraId="37364C31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3915CB18" w14:textId="77777777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母乳喂养</w:t>
      </w:r>
    </w:p>
    <w:p w14:paraId="141D22A6" w14:textId="4D8A44FA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目前没有足够的数据表明哺乳期妇女使用</w:t>
      </w:r>
      <w:r w:rsidRPr="00D72C22">
        <w:rPr>
          <w:sz w:val="24"/>
          <w:szCs w:val="24"/>
          <w:lang w:eastAsia="zh-CN"/>
        </w:rPr>
        <w:t xml:space="preserve">Mydriaticum "Agepha" 0.5% - 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滴眼液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的安全性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 w:rsidR="00122D1D" w:rsidRPr="00D72C22">
        <w:rPr>
          <w:rFonts w:ascii="宋体" w:eastAsia="宋体" w:hAnsi="宋体" w:cs="宋体" w:hint="eastAsia"/>
          <w:sz w:val="24"/>
          <w:szCs w:val="24"/>
          <w:lang w:eastAsia="zh-CN"/>
        </w:rPr>
        <w:t>因此只有在绝对必要的情况下，经过医生的仔细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处方再</w:t>
      </w:r>
      <w:r w:rsidR="00122D1D"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本品</w:t>
      </w:r>
      <w:r w:rsidR="00122D1D" w:rsidRPr="00D72C22"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14:paraId="4B100891" w14:textId="77777777" w:rsidR="0039132C" w:rsidRPr="00D72C22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511A96B6" w14:textId="77777777" w:rsidR="00D72C22" w:rsidRPr="00D72C22" w:rsidRDefault="00D72C22" w:rsidP="00D72C22">
      <w:pPr>
        <w:pStyle w:val="a3"/>
        <w:ind w:right="111"/>
        <w:rPr>
          <w:rFonts w:ascii="宋体" w:eastAsia="宋体" w:hAnsi="宋体" w:cs="宋体"/>
          <w:b/>
          <w:bCs/>
          <w:sz w:val="24"/>
          <w:szCs w:val="24"/>
        </w:rPr>
      </w:pPr>
      <w:proofErr w:type="spellStart"/>
      <w:r w:rsidRPr="00D72C22">
        <w:rPr>
          <w:rFonts w:ascii="宋体" w:eastAsia="宋体" w:hAnsi="宋体" w:cs="宋体" w:hint="eastAsia"/>
          <w:b/>
          <w:bCs/>
          <w:sz w:val="24"/>
          <w:szCs w:val="24"/>
        </w:rPr>
        <w:t>交通能力和操作机器的能力</w:t>
      </w:r>
      <w:proofErr w:type="spellEnd"/>
    </w:p>
    <w:p w14:paraId="5623C5C1" w14:textId="082D7C43" w:rsidR="0039132C" w:rsidRPr="0054247E" w:rsidRDefault="00256D8B">
      <w:pPr>
        <w:pStyle w:val="a3"/>
        <w:ind w:left="858" w:right="111"/>
        <w:rPr>
          <w:sz w:val="24"/>
          <w:szCs w:val="24"/>
          <w:lang w:eastAsia="zh-CN"/>
        </w:rPr>
      </w:pPr>
      <w:r w:rsidRPr="0054247E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BA0B2EF" wp14:editId="6EFD600D">
            <wp:simplePos x="0" y="0"/>
            <wp:positionH relativeFrom="page">
              <wp:posOffset>922019</wp:posOffset>
            </wp:positionH>
            <wp:positionV relativeFrom="paragraph">
              <wp:posOffset>9523</wp:posOffset>
            </wp:positionV>
            <wp:extent cx="366845" cy="366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45" cy="36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C22" w:rsidRPr="00D72C22">
        <w:rPr>
          <w:rFonts w:ascii="宋体" w:eastAsia="宋体" w:hAnsi="宋体" w:cs="宋体" w:hint="eastAsia"/>
          <w:sz w:val="24"/>
          <w:szCs w:val="24"/>
          <w:lang w:eastAsia="zh-CN"/>
        </w:rPr>
        <w:t>注意：该药品可能严重影响反应和驾驶能力。</w:t>
      </w:r>
    </w:p>
    <w:p w14:paraId="35665AA0" w14:textId="77777777" w:rsidR="0039132C" w:rsidRPr="0054247E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11D2E84E" w14:textId="4580BC6B" w:rsidR="0039132C" w:rsidRDefault="00D72C22" w:rsidP="00122D1D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</w:t>
      </w:r>
      <w:r w:rsidRPr="00D72C22">
        <w:rPr>
          <w:sz w:val="24"/>
          <w:szCs w:val="24"/>
          <w:lang w:eastAsia="zh-CN"/>
        </w:rPr>
        <w:t>Mydriaticum "Agepha" 0.5%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滴眼液后的几个小时，预计到眼球晶状体对近距离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电视的适应出现障碍（适应障碍），并且由于瞳孔的扩大，对强光的敏感性增加。因此，只有在使用眼药水</w:t>
      </w:r>
      <w:r w:rsidRPr="00D72C22">
        <w:rPr>
          <w:sz w:val="24"/>
          <w:szCs w:val="24"/>
          <w:lang w:eastAsia="zh-CN"/>
        </w:rPr>
        <w:t>6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小时后，才可以参加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驾驶和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无固定支架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（安全措施）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的</w:t>
      </w:r>
      <w:r w:rsidR="00122D1D">
        <w:rPr>
          <w:rFonts w:ascii="宋体" w:eastAsia="宋体" w:hAnsi="宋体" w:cs="宋体" w:hint="eastAsia"/>
          <w:sz w:val="24"/>
          <w:szCs w:val="24"/>
          <w:lang w:eastAsia="zh-CN"/>
        </w:rPr>
        <w:t>机器操作等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14:paraId="45DA8005" w14:textId="77777777" w:rsidR="00D72C22" w:rsidRPr="0054247E" w:rsidRDefault="00D72C22" w:rsidP="00D72C22">
      <w:pPr>
        <w:pStyle w:val="a3"/>
        <w:ind w:left="0"/>
        <w:rPr>
          <w:sz w:val="24"/>
          <w:szCs w:val="24"/>
          <w:lang w:eastAsia="zh-CN"/>
        </w:rPr>
      </w:pPr>
    </w:p>
    <w:p w14:paraId="35348DA5" w14:textId="24AF7704" w:rsidR="0039132C" w:rsidRDefault="0039132C">
      <w:pPr>
        <w:pStyle w:val="a3"/>
        <w:spacing w:before="5"/>
        <w:ind w:left="0"/>
        <w:rPr>
          <w:sz w:val="24"/>
          <w:szCs w:val="24"/>
          <w:lang w:eastAsia="zh-CN"/>
        </w:rPr>
      </w:pPr>
      <w:bookmarkStart w:id="0" w:name="Mydriaticum_„Agepha“_0,5%_-_Augentropfen"/>
      <w:bookmarkEnd w:id="0"/>
    </w:p>
    <w:p w14:paraId="4E8866E8" w14:textId="01D0A31A" w:rsidR="00D72C22" w:rsidRPr="00D72C22" w:rsidRDefault="00D72C22" w:rsidP="00D72C22">
      <w:pPr>
        <w:pStyle w:val="a3"/>
        <w:spacing w:before="5"/>
        <w:ind w:left="0"/>
        <w:rPr>
          <w:b/>
          <w:bCs/>
          <w:sz w:val="24"/>
          <w:szCs w:val="24"/>
          <w:lang w:eastAsia="zh-CN"/>
        </w:rPr>
      </w:pPr>
      <w:r w:rsidRPr="00D72C22">
        <w:rPr>
          <w:b/>
          <w:bCs/>
          <w:sz w:val="24"/>
          <w:szCs w:val="24"/>
          <w:lang w:eastAsia="zh-CN"/>
        </w:rPr>
        <w:t xml:space="preserve">Mydriaticum "Agepha" 0.5% - </w:t>
      </w: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滴眼液含有苯扎氯铵</w:t>
      </w:r>
    </w:p>
    <w:p w14:paraId="7A75A7FF" w14:textId="18120737" w:rsidR="00D72C22" w:rsidRDefault="00D72C22" w:rsidP="00D72C22">
      <w:pPr>
        <w:pStyle w:val="a3"/>
        <w:spacing w:before="5"/>
        <w:ind w:left="0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赋形剂苯扎氯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铵可能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对眼睛造成刺激</w:t>
      </w:r>
      <w:r w:rsidR="00A43F95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 w:rsidR="00586789">
        <w:rPr>
          <w:rFonts w:ascii="宋体" w:eastAsia="宋体" w:hAnsi="宋体" w:cs="宋体" w:hint="eastAsia"/>
          <w:sz w:val="24"/>
          <w:szCs w:val="24"/>
          <w:lang w:eastAsia="zh-CN"/>
        </w:rPr>
        <w:t>它</w:t>
      </w:r>
      <w:r w:rsidR="00586789" w:rsidRPr="00D72C22">
        <w:rPr>
          <w:rFonts w:ascii="宋体" w:eastAsia="宋体" w:hAnsi="宋体" w:cs="宋体" w:hint="eastAsia"/>
          <w:sz w:val="24"/>
          <w:szCs w:val="24"/>
          <w:lang w:eastAsia="zh-CN"/>
        </w:rPr>
        <w:t>会导致软性隐形眼镜变色。</w:t>
      </w:r>
      <w:r w:rsidR="00586789">
        <w:rPr>
          <w:rFonts w:ascii="宋体" w:eastAsia="宋体" w:hAnsi="宋体" w:cs="宋体" w:hint="eastAsia"/>
          <w:sz w:val="24"/>
          <w:szCs w:val="24"/>
          <w:lang w:eastAsia="zh-CN"/>
        </w:rPr>
        <w:t>因此应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避免与软性隐形眼镜</w:t>
      </w:r>
      <w:r w:rsidR="00A43F95">
        <w:rPr>
          <w:rFonts w:ascii="宋体" w:eastAsia="宋体" w:hAnsi="宋体" w:cs="宋体" w:hint="eastAsia"/>
          <w:sz w:val="24"/>
          <w:szCs w:val="24"/>
          <w:lang w:eastAsia="zh-CN"/>
        </w:rPr>
        <w:t>直接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接触。使用前请摘下隐形眼镜，使用后至少</w:t>
      </w:r>
      <w:r w:rsidRPr="00D72C22">
        <w:rPr>
          <w:sz w:val="24"/>
          <w:szCs w:val="24"/>
          <w:lang w:eastAsia="zh-CN"/>
        </w:rPr>
        <w:t>15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分钟</w:t>
      </w:r>
      <w:r w:rsidR="00A43F95">
        <w:rPr>
          <w:rFonts w:ascii="宋体" w:eastAsia="宋体" w:hAnsi="宋体" w:cs="宋体" w:hint="eastAsia"/>
          <w:sz w:val="24"/>
          <w:szCs w:val="24"/>
          <w:lang w:eastAsia="zh-CN"/>
        </w:rPr>
        <w:t>后再重新戴上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14:paraId="7B52A6DC" w14:textId="2CD83AE3" w:rsidR="00D72C22" w:rsidRPr="00A43F95" w:rsidRDefault="00D72C22" w:rsidP="00D72C22">
      <w:pPr>
        <w:pStyle w:val="a3"/>
        <w:spacing w:before="5"/>
        <w:ind w:left="0"/>
        <w:rPr>
          <w:rFonts w:ascii="宋体" w:eastAsia="宋体" w:hAnsi="宋体" w:cs="宋体"/>
          <w:sz w:val="24"/>
          <w:szCs w:val="24"/>
          <w:lang w:eastAsia="zh-CN"/>
        </w:rPr>
      </w:pPr>
    </w:p>
    <w:p w14:paraId="10E6726E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4151F243" w14:textId="36189DEB" w:rsidR="00D72C22" w:rsidRPr="00CD7102" w:rsidRDefault="00D72C22" w:rsidP="00CD7102">
      <w:pPr>
        <w:pStyle w:val="a3"/>
        <w:numPr>
          <w:ilvl w:val="0"/>
          <w:numId w:val="7"/>
        </w:numPr>
        <w:rPr>
          <w:rFonts w:hint="eastAsia"/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如何使用</w:t>
      </w:r>
      <w:r w:rsidR="00586789" w:rsidRPr="00586789">
        <w:rPr>
          <w:rFonts w:hint="eastAsia"/>
          <w:b/>
          <w:bCs/>
          <w:sz w:val="24"/>
          <w:szCs w:val="24"/>
          <w:lang w:eastAsia="zh-CN"/>
        </w:rPr>
        <w:t>M</w:t>
      </w:r>
      <w:r w:rsidRPr="00D72C22">
        <w:rPr>
          <w:b/>
          <w:bCs/>
          <w:sz w:val="24"/>
          <w:szCs w:val="24"/>
          <w:lang w:eastAsia="zh-CN"/>
        </w:rPr>
        <w:t>ydriaticum "agepha" 0.5%--</w:t>
      </w: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滴眼液？</w:t>
      </w:r>
    </w:p>
    <w:p w14:paraId="7FC7C748" w14:textId="4C88C440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一定要严格</w:t>
      </w:r>
      <w:proofErr w:type="gramStart"/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遵</w:t>
      </w:r>
      <w:proofErr w:type="gramEnd"/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医嘱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使用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本药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。如果你不确定，请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咨询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你的医生或药剂师。</w:t>
      </w:r>
    </w:p>
    <w:p w14:paraId="112A8B04" w14:textId="77777777" w:rsidR="00CD7102" w:rsidRDefault="00CD710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2E351848" w14:textId="49904F79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建议剂量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为：</w:t>
      </w:r>
    </w:p>
    <w:p w14:paraId="45F15733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7DE79215" w14:textId="2F088A02" w:rsidR="00D72C22" w:rsidRPr="00CD7102" w:rsidRDefault="00D72C22" w:rsidP="00CD7102">
      <w:pPr>
        <w:pStyle w:val="a3"/>
        <w:rPr>
          <w:rFonts w:eastAsiaTheme="minorEastAsia" w:hint="eastAsia"/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成人</w:t>
      </w:r>
    </w:p>
    <w:p w14:paraId="37DC329B" w14:textId="4101B596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对于诊断性扩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瞳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，通常是</w:t>
      </w:r>
      <w:r w:rsidRPr="00D72C22">
        <w:rPr>
          <w:sz w:val="24"/>
          <w:szCs w:val="24"/>
          <w:lang w:eastAsia="zh-CN"/>
        </w:rPr>
        <w:t>1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；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对于调节性麻痹（抑制眼睛对不同距离的调节），在要治疗的眼角外侧总共滴入</w:t>
      </w:r>
      <w:r w:rsidRPr="00D72C22">
        <w:rPr>
          <w:sz w:val="24"/>
          <w:szCs w:val="24"/>
          <w:lang w:eastAsia="zh-CN"/>
        </w:rPr>
        <w:t>6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滴或更多（每次</w:t>
      </w:r>
      <w:r w:rsidRPr="00D72C22">
        <w:rPr>
          <w:sz w:val="24"/>
          <w:szCs w:val="24"/>
          <w:lang w:eastAsia="zh-CN"/>
        </w:rPr>
        <w:t>1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滴，间隔</w:t>
      </w:r>
      <w:r w:rsidRPr="00D72C22">
        <w:rPr>
          <w:sz w:val="24"/>
          <w:szCs w:val="24"/>
          <w:lang w:eastAsia="zh-CN"/>
        </w:rPr>
        <w:t>6-12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分钟）。</w:t>
      </w:r>
    </w:p>
    <w:p w14:paraId="79A01999" w14:textId="77777777" w:rsidR="00CD7102" w:rsidRPr="00D72C22" w:rsidRDefault="00CD7102" w:rsidP="00D72C22">
      <w:pPr>
        <w:pStyle w:val="a3"/>
        <w:rPr>
          <w:rFonts w:hint="eastAsia"/>
          <w:sz w:val="24"/>
          <w:szCs w:val="24"/>
          <w:lang w:eastAsia="zh-CN"/>
        </w:rPr>
      </w:pPr>
    </w:p>
    <w:p w14:paraId="158E2B45" w14:textId="0E03082F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如果在</w:t>
      </w:r>
      <w:r w:rsidRPr="00D72C22">
        <w:rPr>
          <w:sz w:val="24"/>
          <w:szCs w:val="24"/>
          <w:lang w:eastAsia="zh-CN"/>
        </w:rPr>
        <w:t>20-30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分钟内不能对病人进行检查，应再灌注一滴以延长眼球的时间。</w:t>
      </w:r>
    </w:p>
    <w:p w14:paraId="255DA175" w14:textId="77777777" w:rsidR="00CD7102" w:rsidRPr="00D72C22" w:rsidRDefault="00CD7102" w:rsidP="00D72C22">
      <w:pPr>
        <w:pStyle w:val="a3"/>
        <w:rPr>
          <w:rFonts w:hint="eastAsia"/>
          <w:sz w:val="24"/>
          <w:szCs w:val="24"/>
          <w:lang w:eastAsia="zh-CN"/>
        </w:rPr>
      </w:pPr>
    </w:p>
    <w:p w14:paraId="0A1EAA12" w14:textId="7854E343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用于检查眼底（眼底检查），在检查前</w:t>
      </w:r>
      <w:r w:rsidRPr="00D72C22">
        <w:rPr>
          <w:sz w:val="24"/>
          <w:szCs w:val="24"/>
          <w:lang w:eastAsia="zh-CN"/>
        </w:rPr>
        <w:t>15-20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分钟滴</w:t>
      </w:r>
      <w:r w:rsidRPr="00D72C22">
        <w:rPr>
          <w:sz w:val="24"/>
          <w:szCs w:val="24"/>
          <w:lang w:eastAsia="zh-CN"/>
        </w:rPr>
        <w:t>1-2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滴。虹膜色素</w:t>
      </w:r>
      <w:r w:rsidR="00CD7102" w:rsidRPr="00D72C22">
        <w:rPr>
          <w:rFonts w:ascii="宋体" w:eastAsia="宋体" w:hAnsi="宋体" w:cs="宋体" w:hint="eastAsia"/>
          <w:sz w:val="24"/>
          <w:szCs w:val="24"/>
          <w:lang w:eastAsia="zh-CN"/>
        </w:rPr>
        <w:t>高度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沉着的患者需要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使用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更高的剂量。</w:t>
      </w:r>
    </w:p>
    <w:p w14:paraId="556F2A43" w14:textId="77777777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</w:p>
    <w:p w14:paraId="24B52F3F" w14:textId="5B7E4656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儿童和青少年</w:t>
      </w:r>
    </w:p>
    <w:p w14:paraId="55E254BC" w14:textId="6B9F7B05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sz w:val="24"/>
          <w:szCs w:val="24"/>
          <w:lang w:eastAsia="zh-CN"/>
        </w:rPr>
        <w:t>6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岁及以上儿童</w:t>
      </w:r>
    </w:p>
    <w:p w14:paraId="66D989C2" w14:textId="3823F98C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剂量与成人相同。谨慎用药，并在灌注后立即用点状闭塞法阻断泪腺。</w:t>
      </w:r>
    </w:p>
    <w:p w14:paraId="5729371D" w14:textId="77777777" w:rsidR="00CD7102" w:rsidRPr="00D72C22" w:rsidRDefault="00CD7102" w:rsidP="00D72C22">
      <w:pPr>
        <w:pStyle w:val="a3"/>
        <w:rPr>
          <w:rFonts w:hint="eastAsia"/>
          <w:sz w:val="24"/>
          <w:szCs w:val="24"/>
          <w:lang w:eastAsia="zh-CN"/>
        </w:rPr>
      </w:pPr>
    </w:p>
    <w:p w14:paraId="3C2AD1D0" w14:textId="77777777" w:rsidR="00CD710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新生儿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早产儿、婴儿、学步儿童和</w:t>
      </w:r>
      <w:r w:rsidRPr="00D72C22">
        <w:rPr>
          <w:sz w:val="24"/>
          <w:szCs w:val="24"/>
          <w:lang w:eastAsia="zh-CN"/>
        </w:rPr>
        <w:t>6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岁以下儿童</w:t>
      </w:r>
    </w:p>
    <w:p w14:paraId="4286D309" w14:textId="631E402E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含托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吡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卡胺的眼药水已被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应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用于婴儿和幼儿。然而，由于这一年龄组的临床安全性和疗效尚未充分确定，因此不能给出剂量建议（见第</w:t>
      </w:r>
      <w:r w:rsidRPr="00D72C22">
        <w:rPr>
          <w:sz w:val="24"/>
          <w:szCs w:val="24"/>
          <w:lang w:eastAsia="zh-CN"/>
        </w:rPr>
        <w:t>2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章：</w:t>
      </w:r>
      <w:r w:rsidRPr="00CD710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警告和注意事项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）。对于早产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新生儿和婴儿，必须从眼皮和脸颊上擦掉多余的药滴。</w:t>
      </w:r>
    </w:p>
    <w:p w14:paraId="495AC7E7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3AB3B545" w14:textId="165D33C7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特殊病人群体</w:t>
      </w:r>
    </w:p>
    <w:p w14:paraId="1B3DF56E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关于老年人（</w:t>
      </w:r>
      <w:r w:rsidRPr="00D72C22">
        <w:rPr>
          <w:sz w:val="24"/>
          <w:szCs w:val="24"/>
          <w:lang w:eastAsia="zh-CN"/>
        </w:rPr>
        <w:t>≥65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岁）的用量，见第二章（</w:t>
      </w:r>
      <w:r w:rsidRPr="00D72C22">
        <w:rPr>
          <w:sz w:val="24"/>
          <w:szCs w:val="24"/>
          <w:lang w:eastAsia="zh-CN"/>
        </w:rPr>
        <w:t>"</w:t>
      </w:r>
      <w:r w:rsidRPr="00CD710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警告和预防措施</w:t>
      </w:r>
      <w:r w:rsidRPr="00D72C22">
        <w:rPr>
          <w:sz w:val="24"/>
          <w:szCs w:val="24"/>
          <w:lang w:eastAsia="zh-CN"/>
        </w:rPr>
        <w:t>"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）。</w:t>
      </w:r>
    </w:p>
    <w:p w14:paraId="32FD3CE0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381534E4" w14:textId="1098074D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给药途径</w:t>
      </w:r>
    </w:p>
    <w:p w14:paraId="72C2AF72" w14:textId="27DE7D07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适用于眼部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用于滴入需要治疗的外眼角。</w:t>
      </w:r>
    </w:p>
    <w:p w14:paraId="1D6F3B74" w14:textId="77777777" w:rsidR="00245CB9" w:rsidRPr="00D72C22" w:rsidRDefault="00245CB9" w:rsidP="00D72C22">
      <w:pPr>
        <w:pStyle w:val="a3"/>
        <w:rPr>
          <w:rFonts w:hint="eastAsia"/>
          <w:sz w:val="24"/>
          <w:szCs w:val="24"/>
          <w:lang w:eastAsia="zh-CN"/>
        </w:rPr>
      </w:pPr>
    </w:p>
    <w:p w14:paraId="178F3CB2" w14:textId="11E2202B" w:rsidR="00D72C22" w:rsidRDefault="00D72C22" w:rsidP="00D72C22">
      <w:pPr>
        <w:pStyle w:val="a3"/>
        <w:rPr>
          <w:rFonts w:eastAsiaTheme="minorEastAsia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滴完后，用手指按压内眼角几分钟，以减少全身的吸收，从而减少不良影响。每次使用或接触药物后要彻底清洗双手。为避免</w:t>
      </w:r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滴眼</w:t>
      </w:r>
      <w:proofErr w:type="gramStart"/>
      <w:r w:rsidR="00CD7102">
        <w:rPr>
          <w:rFonts w:ascii="宋体" w:eastAsia="宋体" w:hAnsi="宋体" w:cs="宋体" w:hint="eastAsia"/>
          <w:sz w:val="24"/>
          <w:szCs w:val="24"/>
          <w:lang w:eastAsia="zh-CN"/>
        </w:rPr>
        <w:t>液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受到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任何污染，应避免与滴管尖端接触，使用后应立即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盖好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瓶子。</w:t>
      </w:r>
      <w:r w:rsidR="00245CB9">
        <w:rPr>
          <w:rFonts w:eastAsiaTheme="minorEastAsia" w:hint="eastAsia"/>
          <w:sz w:val="24"/>
          <w:szCs w:val="24"/>
          <w:lang w:eastAsia="zh-CN"/>
        </w:rPr>
        <w:t>本品无色透明，切忌使用变色后的产品。</w:t>
      </w:r>
    </w:p>
    <w:p w14:paraId="2AF8DA61" w14:textId="77777777" w:rsidR="00245CB9" w:rsidRPr="00D72C22" w:rsidRDefault="00245CB9" w:rsidP="00D72C22">
      <w:pPr>
        <w:pStyle w:val="a3"/>
        <w:rPr>
          <w:rFonts w:hint="eastAsia"/>
          <w:sz w:val="24"/>
          <w:szCs w:val="24"/>
          <w:lang w:eastAsia="zh-CN"/>
        </w:rPr>
      </w:pPr>
    </w:p>
    <w:p w14:paraId="669D3B01" w14:textId="569E0D81" w:rsidR="0039132C" w:rsidRDefault="00D72C22" w:rsidP="00D72C22">
      <w:pPr>
        <w:pStyle w:val="a3"/>
        <w:ind w:left="0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患者在使用后可能会出现对光线敏感的情况，因此在强光下应佩戴护目镜。</w:t>
      </w:r>
    </w:p>
    <w:p w14:paraId="0878E9CE" w14:textId="77777777" w:rsidR="00D72C22" w:rsidRPr="0054247E" w:rsidRDefault="00D72C22" w:rsidP="00D72C22">
      <w:pPr>
        <w:pStyle w:val="a3"/>
        <w:ind w:left="0"/>
        <w:rPr>
          <w:rFonts w:hint="eastAsia"/>
          <w:sz w:val="24"/>
          <w:szCs w:val="24"/>
          <w:lang w:eastAsia="zh-CN"/>
        </w:rPr>
      </w:pPr>
    </w:p>
    <w:p w14:paraId="125252B4" w14:textId="77777777" w:rsidR="00D72C22" w:rsidRDefault="00D72C22">
      <w:pPr>
        <w:rPr>
          <w:sz w:val="24"/>
          <w:szCs w:val="24"/>
        </w:rPr>
      </w:pPr>
    </w:p>
    <w:p w14:paraId="2D88963E" w14:textId="6D6F3FAB" w:rsidR="00D72C22" w:rsidRPr="00245CB9" w:rsidRDefault="00245CB9" w:rsidP="00D72C22">
      <w:pP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超剂量使用</w:t>
      </w:r>
      <w:r w:rsidR="00D72C22" w:rsidRPr="00245CB9">
        <w:rPr>
          <w:rFonts w:ascii="宋体" w:eastAsia="宋体" w:hAnsi="宋体" w:cs="宋体"/>
          <w:b/>
          <w:bCs/>
          <w:sz w:val="24"/>
          <w:szCs w:val="24"/>
          <w:lang w:eastAsia="zh-CN"/>
        </w:rPr>
        <w:t xml:space="preserve">Mydriaticum "Agepha" 0.5% - </w:t>
      </w:r>
      <w:r w:rsidR="00D72C22"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滴眼液</w:t>
      </w:r>
    </w:p>
    <w:p w14:paraId="6BF893C0" w14:textId="77777777" w:rsidR="00D72C22" w:rsidRPr="00D72C22" w:rsidRDefault="00D72C22" w:rsidP="00D72C22">
      <w:pPr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可能会出现极为明显和长时间的瞳孔扩张（</w:t>
      </w:r>
      <w:r w:rsidRPr="00D72C22">
        <w:rPr>
          <w:sz w:val="24"/>
          <w:szCs w:val="24"/>
          <w:lang w:eastAsia="zh-CN"/>
        </w:rPr>
        <w:t>Mydriasis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），眼睛对不同距离的适应能力受到影响，从而导致视力模糊（适应性麻痹）和畏光。</w:t>
      </w:r>
    </w:p>
    <w:p w14:paraId="3A4914AD" w14:textId="55E44DBB" w:rsidR="00D72C22" w:rsidRPr="00D72C22" w:rsidRDefault="00D72C22" w:rsidP="00D72C22">
      <w:pPr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在相当大的过量或中毒的情况下，典型的症状是皮肤和粘膜干燥，皮肤潮红，心脏活动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严重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加快（心动过速），中枢兴奋，头痛，异常嗜睡，</w:t>
      </w:r>
      <w:r w:rsidR="008D3F05" w:rsidRPr="008D3F05">
        <w:rPr>
          <w:rFonts w:ascii="宋体" w:eastAsia="宋体" w:hAnsi="宋体" w:cs="宋体" w:hint="eastAsia"/>
          <w:sz w:val="24"/>
          <w:szCs w:val="24"/>
          <w:lang w:eastAsia="zh-CN"/>
        </w:rPr>
        <w:t>坐立</w:t>
      </w:r>
      <w:r w:rsidRPr="008D3F05">
        <w:rPr>
          <w:rFonts w:ascii="宋体" w:eastAsia="宋体" w:hAnsi="宋体" w:cs="宋体" w:hint="eastAsia"/>
          <w:sz w:val="24"/>
          <w:szCs w:val="24"/>
          <w:lang w:eastAsia="zh-CN"/>
        </w:rPr>
        <w:t>不安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，抽搐，恶心，呕吐，出汗和分泌物减少，以及体内热量积累（高热）；在非常高的剂量情况下，可能发生昏迷和呼吸麻痹。</w:t>
      </w:r>
    </w:p>
    <w:p w14:paraId="20AB084B" w14:textId="77777777" w:rsidR="00D72C22" w:rsidRPr="00D72C22" w:rsidRDefault="00D72C22" w:rsidP="00D72C22">
      <w:pPr>
        <w:rPr>
          <w:sz w:val="24"/>
          <w:szCs w:val="24"/>
          <w:lang w:eastAsia="zh-CN"/>
        </w:rPr>
      </w:pPr>
    </w:p>
    <w:p w14:paraId="5C69D7BF" w14:textId="75011896" w:rsidR="00D72C22" w:rsidRPr="00D72C22" w:rsidRDefault="00D72C22" w:rsidP="00D72C22">
      <w:pPr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给医护人员的建议：关于治疗过量的信息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请参看说明书文末的说明</w:t>
      </w:r>
    </w:p>
    <w:p w14:paraId="6386A48F" w14:textId="77777777" w:rsidR="00D72C22" w:rsidRPr="00D72C22" w:rsidRDefault="00D72C22" w:rsidP="00D72C22">
      <w:pPr>
        <w:rPr>
          <w:sz w:val="24"/>
          <w:szCs w:val="24"/>
          <w:lang w:eastAsia="zh-CN"/>
        </w:rPr>
      </w:pPr>
    </w:p>
    <w:p w14:paraId="357F65B7" w14:textId="77777777" w:rsidR="00245CB9" w:rsidRDefault="00D72C22" w:rsidP="00245CB9">
      <w:pPr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如果您对该药的使用还有任何疑问，请咨询您的医生或药剂师。</w:t>
      </w:r>
    </w:p>
    <w:p w14:paraId="5AF56AA2" w14:textId="77777777" w:rsidR="00245CB9" w:rsidRDefault="00245CB9" w:rsidP="00245CB9">
      <w:pPr>
        <w:rPr>
          <w:rFonts w:ascii="宋体" w:eastAsia="宋体" w:hAnsi="宋体" w:cs="宋体"/>
          <w:sz w:val="24"/>
          <w:szCs w:val="24"/>
          <w:lang w:eastAsia="zh-CN"/>
        </w:rPr>
      </w:pPr>
    </w:p>
    <w:p w14:paraId="19045BED" w14:textId="4FCDFEEB" w:rsidR="00D72C22" w:rsidRPr="00245CB9" w:rsidRDefault="00D72C22" w:rsidP="00245CB9">
      <w:pPr>
        <w:pStyle w:val="a4"/>
        <w:numPr>
          <w:ilvl w:val="0"/>
          <w:numId w:val="7"/>
        </w:numPr>
        <w:rPr>
          <w:b/>
          <w:bCs/>
          <w:sz w:val="24"/>
          <w:szCs w:val="24"/>
          <w:lang w:eastAsia="zh-CN"/>
        </w:rPr>
      </w:pPr>
      <w:r w:rsidRPr="00245CB9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可能的副作用</w:t>
      </w:r>
    </w:p>
    <w:p w14:paraId="57474B25" w14:textId="77777777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</w:p>
    <w:p w14:paraId="651A9F2F" w14:textId="77777777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像所有的药物一样，这种药物可能会引起副作用，尽管不是每个人都会出现这种副作用。</w:t>
      </w:r>
    </w:p>
    <w:p w14:paraId="4959B89F" w14:textId="30C6471C" w:rsidR="00D72C22" w:rsidRDefault="00D72C22" w:rsidP="00D72C22">
      <w:pPr>
        <w:pStyle w:val="a3"/>
        <w:spacing w:before="4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如果你发现任何副作用，请告诉你的医生或药剂师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，包括本说明书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未列出的副作用。</w:t>
      </w:r>
    </w:p>
    <w:p w14:paraId="41A2D523" w14:textId="77777777" w:rsidR="00245CB9" w:rsidRPr="00245CB9" w:rsidRDefault="00245CB9" w:rsidP="00D72C22">
      <w:pPr>
        <w:pStyle w:val="a3"/>
        <w:spacing w:before="4"/>
        <w:rPr>
          <w:rFonts w:hint="eastAsia"/>
          <w:sz w:val="24"/>
          <w:szCs w:val="24"/>
          <w:lang w:eastAsia="zh-CN"/>
        </w:rPr>
      </w:pPr>
    </w:p>
    <w:p w14:paraId="4CC93DF6" w14:textId="12904E05" w:rsidR="00245CB9" w:rsidRPr="00245CB9" w:rsidRDefault="00D72C22" w:rsidP="00D72C22">
      <w:pPr>
        <w:pStyle w:val="a3"/>
        <w:spacing w:before="4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245CB9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副作用</w:t>
      </w:r>
      <w:r w:rsidR="00245CB9" w:rsidRPr="00245CB9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出现</w:t>
      </w:r>
      <w:r w:rsidRPr="00245CB9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频率定义</w:t>
      </w:r>
    </w:p>
    <w:p w14:paraId="120C90D8" w14:textId="450DD189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非常常见：超过</w:t>
      </w:r>
      <w:r w:rsidRPr="00D72C22">
        <w:rPr>
          <w:sz w:val="24"/>
          <w:szCs w:val="24"/>
          <w:lang w:eastAsia="zh-CN"/>
        </w:rPr>
        <w:t>1/10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的治疗者</w:t>
      </w:r>
    </w:p>
    <w:p w14:paraId="071D6339" w14:textId="3CC38887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经常：超过</w:t>
      </w:r>
      <w:r w:rsidRPr="00D72C22">
        <w:rPr>
          <w:sz w:val="24"/>
          <w:szCs w:val="24"/>
          <w:lang w:eastAsia="zh-CN"/>
        </w:rPr>
        <w:t>1/100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、</w:t>
      </w:r>
      <w:r w:rsidR="00245CB9" w:rsidRPr="00D72C22">
        <w:rPr>
          <w:rFonts w:ascii="宋体" w:eastAsia="宋体" w:hAnsi="宋体" w:cs="宋体" w:hint="eastAsia"/>
          <w:sz w:val="24"/>
          <w:szCs w:val="24"/>
          <w:lang w:eastAsia="zh-CN"/>
        </w:rPr>
        <w:t>不到</w:t>
      </w:r>
      <w:r w:rsidR="00245CB9" w:rsidRPr="00D72C22">
        <w:rPr>
          <w:sz w:val="24"/>
          <w:szCs w:val="24"/>
          <w:lang w:eastAsia="zh-CN"/>
        </w:rPr>
        <w:t>1/10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的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治疗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者</w:t>
      </w:r>
    </w:p>
    <w:p w14:paraId="0D743064" w14:textId="6FA19E17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偶尔：超过</w:t>
      </w:r>
      <w:r w:rsidRPr="00D72C22">
        <w:rPr>
          <w:sz w:val="24"/>
          <w:szCs w:val="24"/>
          <w:lang w:eastAsia="zh-CN"/>
        </w:rPr>
        <w:t>1/1000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、</w:t>
      </w:r>
      <w:r w:rsidR="00245CB9" w:rsidRPr="00D72C22">
        <w:rPr>
          <w:rFonts w:ascii="宋体" w:eastAsia="宋体" w:hAnsi="宋体" w:cs="宋体" w:hint="eastAsia"/>
          <w:sz w:val="24"/>
          <w:szCs w:val="24"/>
          <w:lang w:eastAsia="zh-CN"/>
        </w:rPr>
        <w:t>少于</w:t>
      </w:r>
      <w:r w:rsidR="00245CB9" w:rsidRPr="00D72C22">
        <w:rPr>
          <w:sz w:val="24"/>
          <w:szCs w:val="24"/>
          <w:lang w:eastAsia="zh-CN"/>
        </w:rPr>
        <w:t>1/100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的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治疗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者</w:t>
      </w:r>
    </w:p>
    <w:p w14:paraId="3D712606" w14:textId="5F3AD29C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罕见：超过</w:t>
      </w:r>
      <w:r w:rsidRPr="00D72C22">
        <w:rPr>
          <w:sz w:val="24"/>
          <w:szCs w:val="24"/>
          <w:lang w:eastAsia="zh-CN"/>
        </w:rPr>
        <w:t>1/10000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、少于</w:t>
      </w:r>
      <w:r w:rsidR="00245CB9" w:rsidRPr="00D72C22">
        <w:rPr>
          <w:sz w:val="24"/>
          <w:szCs w:val="24"/>
          <w:lang w:eastAsia="zh-CN"/>
        </w:rPr>
        <w:t>1/1000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的</w:t>
      </w:r>
      <w:r w:rsidR="00245CB9" w:rsidRPr="00D72C22">
        <w:rPr>
          <w:rFonts w:ascii="宋体" w:eastAsia="宋体" w:hAnsi="宋体" w:cs="宋体" w:hint="eastAsia"/>
          <w:sz w:val="24"/>
          <w:szCs w:val="24"/>
          <w:lang w:eastAsia="zh-CN"/>
        </w:rPr>
        <w:t>治疗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者</w:t>
      </w:r>
    </w:p>
    <w:p w14:paraId="38CC88C6" w14:textId="43000FDA" w:rsidR="00D72C22" w:rsidRPr="00D72C22" w:rsidRDefault="00D72C22" w:rsidP="00D72C22">
      <w:pPr>
        <w:pStyle w:val="a3"/>
        <w:spacing w:before="4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非常罕见：不到</w:t>
      </w:r>
      <w:r w:rsidRPr="00D72C22">
        <w:rPr>
          <w:sz w:val="24"/>
          <w:szCs w:val="24"/>
          <w:lang w:eastAsia="zh-CN"/>
        </w:rPr>
        <w:t>1/10 000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的</w:t>
      </w:r>
      <w:r w:rsidR="00245CB9" w:rsidRPr="00D72C22">
        <w:rPr>
          <w:rFonts w:ascii="宋体" w:eastAsia="宋体" w:hAnsi="宋体" w:cs="宋体" w:hint="eastAsia"/>
          <w:sz w:val="24"/>
          <w:szCs w:val="24"/>
          <w:lang w:eastAsia="zh-CN"/>
        </w:rPr>
        <w:t>治疗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者</w:t>
      </w:r>
    </w:p>
    <w:p w14:paraId="3AF4D95E" w14:textId="1893B5CB" w:rsidR="0039132C" w:rsidRDefault="00D72C22" w:rsidP="00D72C22">
      <w:pPr>
        <w:pStyle w:val="a3"/>
        <w:spacing w:before="4"/>
        <w:ind w:left="0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不知道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根据现有数据无法估计</w:t>
      </w:r>
    </w:p>
    <w:p w14:paraId="00788050" w14:textId="77777777" w:rsidR="00D72C22" w:rsidRPr="0054247E" w:rsidRDefault="00D72C22" w:rsidP="00D72C22">
      <w:pPr>
        <w:pStyle w:val="a3"/>
        <w:spacing w:before="4"/>
        <w:ind w:left="0"/>
        <w:rPr>
          <w:rFonts w:hint="eastAsia"/>
          <w:sz w:val="24"/>
          <w:szCs w:val="24"/>
          <w:lang w:eastAsia="zh-CN"/>
        </w:rPr>
      </w:pPr>
    </w:p>
    <w:p w14:paraId="5BF3A436" w14:textId="3AB359E1" w:rsidR="0039132C" w:rsidRDefault="0039132C">
      <w:pPr>
        <w:pStyle w:val="a3"/>
        <w:ind w:left="0"/>
        <w:rPr>
          <w:sz w:val="24"/>
          <w:szCs w:val="24"/>
          <w:lang w:eastAsia="zh-CN"/>
        </w:rPr>
      </w:pPr>
    </w:p>
    <w:p w14:paraId="3E6AB755" w14:textId="77777777" w:rsidR="00D72C22" w:rsidRPr="00D72C22" w:rsidRDefault="00D72C22" w:rsidP="00D72C22">
      <w:pPr>
        <w:pStyle w:val="a3"/>
        <w:rPr>
          <w:sz w:val="24"/>
          <w:szCs w:val="24"/>
          <w:u w:val="single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免疫系统的疾病</w:t>
      </w:r>
    </w:p>
    <w:p w14:paraId="1F081A1D" w14:textId="30962A6F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不知道</w:t>
      </w:r>
      <w:r w:rsidR="008D3F05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8D3F05">
        <w:rPr>
          <w:rFonts w:ascii="宋体" w:eastAsia="宋体" w:hAnsi="宋体" w:cs="宋体" w:hint="eastAsia"/>
          <w:sz w:val="24"/>
          <w:szCs w:val="24"/>
          <w:lang w:eastAsia="zh-CN"/>
        </w:rPr>
        <w:t>与东莨菪碱交叉过敏</w:t>
      </w:r>
    </w:p>
    <w:p w14:paraId="14DE8309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3755A219" w14:textId="77777777" w:rsidR="00D72C22" w:rsidRPr="00D72C22" w:rsidRDefault="00D72C22" w:rsidP="00D72C22">
      <w:pPr>
        <w:pStyle w:val="a3"/>
        <w:rPr>
          <w:sz w:val="24"/>
          <w:szCs w:val="24"/>
          <w:u w:val="single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眼科疾病</w:t>
      </w:r>
    </w:p>
    <w:p w14:paraId="6B386AE7" w14:textId="26529CB9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经常发生：烧灼感、视力模糊、视觉不适、适应性障碍（眼球晶状体对近</w:t>
      </w:r>
      <w:r w:rsidRPr="00D72C22">
        <w:rPr>
          <w:sz w:val="24"/>
          <w:szCs w:val="24"/>
          <w:lang w:eastAsia="zh-CN"/>
        </w:rPr>
        <w:t>/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远视的适应性紊乱）、眼压升高，</w:t>
      </w:r>
      <w:r w:rsidRPr="008D3F05">
        <w:rPr>
          <w:rFonts w:ascii="宋体" w:eastAsia="宋体" w:hAnsi="宋体" w:cs="宋体" w:hint="eastAsia"/>
          <w:sz w:val="24"/>
          <w:szCs w:val="24"/>
          <w:lang w:eastAsia="zh-CN"/>
        </w:rPr>
        <w:t>诱发青光眼发作</w:t>
      </w:r>
    </w:p>
    <w:p w14:paraId="6E6A073E" w14:textId="75B1E7DD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偶尔：眼睛流泪，刺激，由于长时间的瞳孔放大而导致的瞳孔阻塞性散大（</w:t>
      </w:r>
      <w:r w:rsidRPr="00D72C22">
        <w:rPr>
          <w:sz w:val="24"/>
          <w:szCs w:val="24"/>
          <w:lang w:eastAsia="zh-CN"/>
        </w:rPr>
        <w:t>mydriasis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），对光的敏感性（畏光），角膜的炎症（浅表性点状角膜炎）</w:t>
      </w:r>
    </w:p>
    <w:p w14:paraId="74A4C1F1" w14:textId="77EA9D7D" w:rsidR="00D72C22" w:rsidRPr="00D72C22" w:rsidRDefault="00245CB9" w:rsidP="00D72C22">
      <w:pPr>
        <w:pStyle w:val="a3"/>
        <w:rPr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罕见：</w:t>
      </w:r>
      <w:r w:rsidR="00D72C22" w:rsidRPr="00D72C22">
        <w:rPr>
          <w:rFonts w:ascii="宋体" w:eastAsia="宋体" w:hAnsi="宋体" w:cs="宋体" w:hint="eastAsia"/>
          <w:sz w:val="24"/>
          <w:szCs w:val="24"/>
          <w:lang w:eastAsia="zh-CN"/>
        </w:rPr>
        <w:t>眼睑边缘的炎症，结膜的炎症（结膜炎），急性闭角型青光眼的风险，眼内压升</w:t>
      </w:r>
      <w:r w:rsidR="00D72C22" w:rsidRPr="00D72C22"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高</w:t>
      </w:r>
    </w:p>
    <w:p w14:paraId="6FB13475" w14:textId="1E55B56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非常罕见</w:t>
      </w:r>
      <w:r w:rsidR="00245CB9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在非常罕见的情况下，一些角膜受到严重损害的患者在治疗过程中由于钙质沉积出现</w:t>
      </w:r>
      <w:r w:rsidR="00245CB9" w:rsidRPr="00D72C22">
        <w:rPr>
          <w:rFonts w:ascii="宋体" w:eastAsia="宋体" w:hAnsi="宋体" w:cs="宋体" w:hint="eastAsia"/>
          <w:sz w:val="24"/>
          <w:szCs w:val="24"/>
          <w:lang w:eastAsia="zh-CN"/>
        </w:rPr>
        <w:t>角膜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混浊。</w:t>
      </w:r>
    </w:p>
    <w:p w14:paraId="7C365AB8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4C434C8A" w14:textId="77777777" w:rsidR="00D72C22" w:rsidRPr="00D72C22" w:rsidRDefault="00D72C22" w:rsidP="00D72C22">
      <w:pPr>
        <w:pStyle w:val="a3"/>
        <w:rPr>
          <w:sz w:val="24"/>
          <w:szCs w:val="24"/>
          <w:u w:val="single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心血管疾病</w:t>
      </w:r>
    </w:p>
    <w:p w14:paraId="4CDC222C" w14:textId="4401024B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罕见</w:t>
      </w:r>
      <w:r w:rsidR="001B0CD7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血压升高，心脏活动加快（心动过速）</w:t>
      </w:r>
    </w:p>
    <w:p w14:paraId="3417DC3C" w14:textId="75C1BFB3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非常罕见</w:t>
      </w:r>
      <w:r w:rsidR="001B0CD7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心律失常、心脏活动减慢（心动过缓）、面色苍白、体温升高</w:t>
      </w:r>
    </w:p>
    <w:p w14:paraId="1268B301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55A7F299" w14:textId="77777777" w:rsidR="00D72C22" w:rsidRPr="008D3F05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神经系统的疾病</w:t>
      </w:r>
    </w:p>
    <w:p w14:paraId="2712AB21" w14:textId="4CD4C99D" w:rsidR="00D72C22" w:rsidRPr="008D3F05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非常罕见</w:t>
      </w:r>
      <w:r w:rsidR="001B0CD7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震颤、头痛、口干、嗜睡、</w:t>
      </w:r>
      <w:r w:rsidRPr="008D3F05">
        <w:rPr>
          <w:rFonts w:ascii="宋体" w:eastAsia="宋体" w:hAnsi="宋体" w:cs="宋体" w:hint="eastAsia"/>
          <w:sz w:val="24"/>
          <w:szCs w:val="24"/>
          <w:lang w:eastAsia="zh-CN"/>
        </w:rPr>
        <w:t>尿潴留</w:t>
      </w:r>
    </w:p>
    <w:p w14:paraId="123BD8C6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1CF7D7DC" w14:textId="77777777" w:rsidR="00D72C22" w:rsidRPr="001B0CD7" w:rsidRDefault="00D72C22" w:rsidP="00D72C22">
      <w:pPr>
        <w:pStyle w:val="a3"/>
        <w:rPr>
          <w:sz w:val="24"/>
          <w:szCs w:val="24"/>
          <w:u w:val="single"/>
          <w:lang w:eastAsia="zh-CN"/>
        </w:rPr>
      </w:pPr>
      <w:r w:rsidRPr="001B0CD7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皮肤和皮肤附属物的疾病</w:t>
      </w:r>
    </w:p>
    <w:p w14:paraId="6B20C1AD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非常罕见：皮肤的过敏性炎症（接触性皮炎），皮肤发红和干燥</w:t>
      </w:r>
    </w:p>
    <w:p w14:paraId="62B2F0DF" w14:textId="28EDFB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不知道</w:t>
      </w:r>
      <w:r w:rsidR="001B0CD7" w:rsidRPr="001B0CD7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8D3F05">
        <w:rPr>
          <w:rFonts w:ascii="宋体" w:eastAsia="宋体" w:hAnsi="宋体" w:cs="宋体" w:hint="eastAsia"/>
          <w:sz w:val="24"/>
          <w:szCs w:val="24"/>
          <w:lang w:eastAsia="zh-CN"/>
        </w:rPr>
        <w:t>发绀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（皮肤和粘膜的蓝色变色）</w:t>
      </w:r>
    </w:p>
    <w:p w14:paraId="05CF91ED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071DEEB1" w14:textId="77777777" w:rsidR="00D72C22" w:rsidRPr="00D72C22" w:rsidRDefault="00D72C22" w:rsidP="00D72C22">
      <w:pPr>
        <w:pStyle w:val="a3"/>
        <w:rPr>
          <w:sz w:val="24"/>
          <w:szCs w:val="24"/>
          <w:u w:val="single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>肌肉组织的疾病</w:t>
      </w:r>
    </w:p>
    <w:p w14:paraId="225ABB9E" w14:textId="093DF508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不知道</w:t>
      </w:r>
      <w:r w:rsidR="001B0CD7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肌肉僵硬，背部肌肉僵硬性痉挛（光感性痉挛）</w:t>
      </w:r>
    </w:p>
    <w:p w14:paraId="0DDC6289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359CC0C5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599C20FA" w14:textId="77777777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报告副作用</w:t>
      </w:r>
    </w:p>
    <w:p w14:paraId="55AA07BC" w14:textId="556D9235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如果你发现有任何副作用，请</w:t>
      </w:r>
      <w:r w:rsidR="005C2DFF">
        <w:rPr>
          <w:rFonts w:ascii="宋体" w:eastAsia="宋体" w:hAnsi="宋体" w:cs="宋体" w:hint="eastAsia"/>
          <w:sz w:val="24"/>
          <w:szCs w:val="24"/>
          <w:lang w:eastAsia="zh-CN"/>
        </w:rPr>
        <w:t>告知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你的医生或药剂师</w:t>
      </w:r>
      <w:r w:rsidR="005C2DFF">
        <w:rPr>
          <w:rFonts w:ascii="宋体" w:eastAsia="宋体" w:hAnsi="宋体" w:cs="宋体" w:hint="eastAsia"/>
          <w:sz w:val="24"/>
          <w:szCs w:val="24"/>
          <w:lang w:eastAsia="zh-CN"/>
        </w:rPr>
        <w:t>，包括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本</w:t>
      </w:r>
      <w:r w:rsidR="005C2DFF">
        <w:rPr>
          <w:rFonts w:ascii="宋体" w:eastAsia="宋体" w:hAnsi="宋体" w:cs="宋体" w:hint="eastAsia"/>
          <w:sz w:val="24"/>
          <w:szCs w:val="24"/>
          <w:lang w:eastAsia="zh-CN"/>
        </w:rPr>
        <w:t>说明书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未列出的副作用。</w:t>
      </w:r>
    </w:p>
    <w:p w14:paraId="16BDACE4" w14:textId="16D62626" w:rsidR="00D72C22" w:rsidRPr="005C2DFF" w:rsidRDefault="00D72C22" w:rsidP="005C2DFF">
      <w:pPr>
        <w:pStyle w:val="a3"/>
        <w:rPr>
          <w:rFonts w:eastAsiaTheme="minorEastAsia" w:hint="eastAsia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你也可以直接报告副作用</w:t>
      </w:r>
      <w:r w:rsidR="005C2DFF">
        <w:rPr>
          <w:rFonts w:ascii="宋体" w:eastAsia="宋体" w:hAnsi="宋体" w:cs="宋体" w:hint="eastAsia"/>
          <w:sz w:val="24"/>
          <w:szCs w:val="24"/>
          <w:lang w:eastAsia="zh-CN"/>
        </w:rPr>
        <w:t>：</w:t>
      </w:r>
    </w:p>
    <w:p w14:paraId="0CEDAEBB" w14:textId="77777777" w:rsidR="005C2DFF" w:rsidRDefault="00D72C22" w:rsidP="00D72C22">
      <w:pPr>
        <w:pStyle w:val="a3"/>
        <w:rPr>
          <w:sz w:val="24"/>
          <w:szCs w:val="24"/>
          <w:lang w:eastAsia="zh-CN"/>
        </w:rPr>
      </w:pPr>
      <w:r w:rsidRPr="005C2DFF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联邦卫生保健安全办公室</w:t>
      </w:r>
      <w:r w:rsidRPr="00D72C22">
        <w:rPr>
          <w:sz w:val="24"/>
          <w:szCs w:val="24"/>
          <w:lang w:eastAsia="zh-CN"/>
        </w:rPr>
        <w:t xml:space="preserve"> </w:t>
      </w:r>
    </w:p>
    <w:p w14:paraId="059E756F" w14:textId="30822C63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sz w:val="24"/>
          <w:szCs w:val="24"/>
          <w:lang w:eastAsia="zh-CN"/>
        </w:rPr>
        <w:t>Traisengasse 5</w:t>
      </w:r>
    </w:p>
    <w:p w14:paraId="2B0BC532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sz w:val="24"/>
          <w:szCs w:val="24"/>
          <w:lang w:eastAsia="zh-CN"/>
        </w:rPr>
        <w:t xml:space="preserve">1200 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维也纳</w:t>
      </w:r>
      <w:r w:rsidRPr="00D72C22">
        <w:rPr>
          <w:sz w:val="24"/>
          <w:szCs w:val="24"/>
          <w:lang w:eastAsia="zh-CN"/>
        </w:rPr>
        <w:t xml:space="preserve"> 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奥地利</w:t>
      </w:r>
    </w:p>
    <w:p w14:paraId="7D98C688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传真：</w:t>
      </w:r>
      <w:r w:rsidRPr="00D72C22">
        <w:rPr>
          <w:sz w:val="24"/>
          <w:szCs w:val="24"/>
          <w:lang w:eastAsia="zh-CN"/>
        </w:rPr>
        <w:t>+43 (0) 50 555 36207</w:t>
      </w:r>
    </w:p>
    <w:p w14:paraId="69055886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网站：</w:t>
      </w:r>
      <w:r w:rsidRPr="00D72C22">
        <w:rPr>
          <w:sz w:val="24"/>
          <w:szCs w:val="24"/>
          <w:lang w:eastAsia="zh-CN"/>
        </w:rPr>
        <w:t>http://www.basg.gv.at/</w:t>
      </w:r>
    </w:p>
    <w:p w14:paraId="0D21F61B" w14:textId="77777777" w:rsidR="00D72C22" w:rsidRPr="00D72C22" w:rsidRDefault="00D72C22" w:rsidP="00D72C22">
      <w:pPr>
        <w:pStyle w:val="a3"/>
        <w:rPr>
          <w:sz w:val="24"/>
          <w:szCs w:val="24"/>
          <w:lang w:eastAsia="zh-CN"/>
        </w:rPr>
      </w:pPr>
    </w:p>
    <w:p w14:paraId="5ABCD5D8" w14:textId="7B2A5BEF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通过报告副作用，你可以帮助提供更多关于这种药物安全性的信息</w:t>
      </w:r>
    </w:p>
    <w:p w14:paraId="75B3A959" w14:textId="77777777" w:rsidR="005C2DFF" w:rsidRPr="00D72C22" w:rsidRDefault="005C2DFF" w:rsidP="00D72C22">
      <w:pPr>
        <w:pStyle w:val="a3"/>
        <w:rPr>
          <w:rFonts w:hint="eastAsia"/>
          <w:sz w:val="24"/>
          <w:szCs w:val="24"/>
          <w:lang w:eastAsia="zh-CN"/>
        </w:rPr>
      </w:pPr>
    </w:p>
    <w:p w14:paraId="1964A287" w14:textId="0E7FEDDA" w:rsidR="00D72C22" w:rsidRPr="00D72C22" w:rsidRDefault="00D72C22" w:rsidP="00D72C22">
      <w:pPr>
        <w:pStyle w:val="a3"/>
        <w:rPr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儿童和青少年</w:t>
      </w:r>
    </w:p>
    <w:p w14:paraId="44BBCD77" w14:textId="77777777" w:rsidR="00D72C22" w:rsidRPr="00D72C22" w:rsidRDefault="00D72C22" w:rsidP="00D72C22">
      <w:pPr>
        <w:pStyle w:val="a3"/>
        <w:ind w:left="0"/>
        <w:rPr>
          <w:rFonts w:eastAsiaTheme="minorEastAsia" w:hint="eastAsia"/>
          <w:sz w:val="24"/>
          <w:szCs w:val="24"/>
          <w:lang w:eastAsia="zh-CN"/>
        </w:rPr>
      </w:pPr>
    </w:p>
    <w:p w14:paraId="0D8BE6BB" w14:textId="7F9A6F44" w:rsidR="00D72C22" w:rsidRDefault="00D72C22" w:rsidP="00871E8F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在儿童中，可能会发生心肺功能衰竭</w:t>
      </w:r>
      <w:r w:rsidR="00871E8F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精神病性反应和行为紊乱。上述副作用在儿童特别是婴儿和老年人中</w:t>
      </w:r>
      <w:r w:rsidR="00871E8F">
        <w:rPr>
          <w:rFonts w:ascii="宋体" w:eastAsia="宋体" w:hAnsi="宋体" w:cs="宋体" w:hint="eastAsia"/>
          <w:sz w:val="24"/>
          <w:szCs w:val="24"/>
          <w:lang w:eastAsia="zh-CN"/>
        </w:rPr>
        <w:t>出现几率会更高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。在早产儿中，使用含有托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吡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卡胺的眼药水可能导致心跳减慢（心动过缓）和膀胱及大便排空障碍。</w:t>
      </w:r>
    </w:p>
    <w:p w14:paraId="6064179C" w14:textId="14A895C3" w:rsidR="00D72C22" w:rsidRDefault="00D72C22" w:rsidP="00D72C22">
      <w:pPr>
        <w:pStyle w:val="a3"/>
        <w:ind w:left="0"/>
        <w:rPr>
          <w:rFonts w:ascii="宋体" w:eastAsia="宋体" w:hAnsi="宋体" w:cs="宋体"/>
          <w:sz w:val="24"/>
          <w:szCs w:val="24"/>
          <w:lang w:eastAsia="zh-CN"/>
        </w:rPr>
      </w:pPr>
    </w:p>
    <w:p w14:paraId="22861988" w14:textId="0EA91EDF" w:rsidR="00D72C22" w:rsidRDefault="00D72C22" w:rsidP="00D72C22">
      <w:pPr>
        <w:pStyle w:val="a3"/>
        <w:ind w:left="0"/>
        <w:rPr>
          <w:rFonts w:ascii="宋体" w:eastAsia="宋体" w:hAnsi="宋体" w:cs="宋体"/>
          <w:sz w:val="24"/>
          <w:szCs w:val="24"/>
          <w:lang w:eastAsia="zh-CN"/>
        </w:rPr>
      </w:pPr>
    </w:p>
    <w:p w14:paraId="2CF26A9B" w14:textId="77777777" w:rsidR="00D72C22" w:rsidRPr="00D72C22" w:rsidRDefault="00D72C22" w:rsidP="00D72C22">
      <w:pPr>
        <w:pStyle w:val="a3"/>
        <w:ind w:left="0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6AF0959F" w14:textId="41EE289F" w:rsidR="00D72C22" w:rsidRPr="00D72C22" w:rsidRDefault="00D72C22" w:rsidP="00D72C22">
      <w:pPr>
        <w:pStyle w:val="a3"/>
        <w:numPr>
          <w:ilvl w:val="0"/>
          <w:numId w:val="7"/>
        </w:numPr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M</w:t>
      </w:r>
      <w:r w:rsidRPr="00D72C22">
        <w:rPr>
          <w:rFonts w:ascii="宋体" w:eastAsia="宋体" w:hAnsi="宋体" w:cs="宋体"/>
          <w:b/>
          <w:bCs/>
          <w:sz w:val="24"/>
          <w:szCs w:val="24"/>
          <w:lang w:eastAsia="zh-CN"/>
        </w:rPr>
        <w:t xml:space="preserve">ydriaticum "agepha" 0.5% - </w:t>
      </w: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滴眼液应如何储存</w:t>
      </w:r>
    </w:p>
    <w:p w14:paraId="2AA8E262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62C8B407" w14:textId="3202B490" w:rsidR="00D72C22" w:rsidRPr="00D72C22" w:rsidRDefault="00D72C22" w:rsidP="00E16B24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>5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℃</w:t>
      </w:r>
      <w:r w:rsidR="00E16B24">
        <w:rPr>
          <w:rFonts w:ascii="宋体" w:eastAsia="宋体" w:hAnsi="宋体" w:cs="宋体" w:hint="eastAsia"/>
          <w:sz w:val="24"/>
          <w:szCs w:val="24"/>
          <w:lang w:eastAsia="zh-CN"/>
        </w:rPr>
        <w:t>-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25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℃</w:t>
      </w:r>
      <w:r w:rsidR="00E16B24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储存在原包装中，</w:t>
      </w:r>
      <w:r w:rsidR="00E16B24">
        <w:rPr>
          <w:rFonts w:ascii="宋体" w:eastAsia="宋体" w:hAnsi="宋体" w:cs="宋体" w:hint="eastAsia"/>
          <w:sz w:val="24"/>
          <w:szCs w:val="24"/>
          <w:lang w:eastAsia="zh-CN"/>
        </w:rPr>
        <w:t>避光保存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。竖直存放。请将此药放在儿童接触不到的地方。</w:t>
      </w:r>
    </w:p>
    <w:p w14:paraId="13EFF5F9" w14:textId="77777777" w:rsidR="00E16B24" w:rsidRDefault="00E16B24" w:rsidP="00DA361B">
      <w:pPr>
        <w:pStyle w:val="a3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F1E0FF5" w14:textId="77BC0D79" w:rsidR="00E16B24" w:rsidRPr="00DA361B" w:rsidRDefault="00E16B24" w:rsidP="00DA361B">
      <w:pPr>
        <w:pStyle w:val="a3"/>
        <w:rPr>
          <w:rFonts w:ascii="宋体" w:eastAsia="宋体" w:hAnsi="宋体" w:cs="宋体" w:hint="eastAsia"/>
          <w:sz w:val="24"/>
          <w:szCs w:val="24"/>
          <w:lang w:eastAsia="zh-CN"/>
        </w:rPr>
      </w:pPr>
      <w:r w:rsidRPr="00DA361B">
        <w:rPr>
          <w:rFonts w:ascii="宋体" w:eastAsia="宋体" w:hAnsi="宋体" w:cs="宋体" w:hint="eastAsia"/>
          <w:sz w:val="24"/>
          <w:szCs w:val="24"/>
          <w:lang w:eastAsia="zh-CN"/>
        </w:rPr>
        <w:t>请在包装注明的有效期内使用本药。到期日指标示月份的最后一天。首次开盖后可使用</w:t>
      </w:r>
      <w:r w:rsidRPr="00DA361B">
        <w:rPr>
          <w:rFonts w:ascii="宋体" w:eastAsia="宋体" w:hAnsi="宋体" w:cs="宋体"/>
          <w:sz w:val="24"/>
          <w:szCs w:val="24"/>
          <w:lang w:eastAsia="zh-CN"/>
        </w:rPr>
        <w:t>4</w:t>
      </w:r>
      <w:r w:rsidRPr="00DA361B">
        <w:rPr>
          <w:rFonts w:ascii="宋体" w:eastAsia="宋体" w:hAnsi="宋体" w:cs="宋体" w:hint="eastAsia"/>
          <w:sz w:val="24"/>
          <w:szCs w:val="24"/>
          <w:lang w:eastAsia="zh-CN"/>
        </w:rPr>
        <w:t>周。</w:t>
      </w:r>
    </w:p>
    <w:p w14:paraId="5F56ED37" w14:textId="77777777" w:rsidR="00E16B24" w:rsidRPr="00DA361B" w:rsidRDefault="00E16B24" w:rsidP="00DA361B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24D72E33" w14:textId="77777777" w:rsidR="00E16B24" w:rsidRPr="00DA361B" w:rsidRDefault="00E16B24" w:rsidP="00DA361B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A361B">
        <w:rPr>
          <w:rFonts w:ascii="宋体" w:eastAsia="宋体" w:hAnsi="宋体" w:cs="宋体" w:hint="eastAsia"/>
          <w:sz w:val="24"/>
          <w:szCs w:val="24"/>
          <w:lang w:eastAsia="zh-CN"/>
        </w:rPr>
        <w:t>请不要把本品丢弃在废水或生活垃圾中。为保护环境，当你不再需要本药时，请咨询药剂师如何正确处理本品。</w:t>
      </w:r>
    </w:p>
    <w:p w14:paraId="5680140D" w14:textId="77777777" w:rsidR="00E16B24" w:rsidRPr="00E16B24" w:rsidRDefault="00E16B24" w:rsidP="00D72C22">
      <w:pPr>
        <w:pStyle w:val="a3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14ED4AD4" w14:textId="2494177B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60558E8B" w14:textId="77777777" w:rsidR="00EC41D7" w:rsidRPr="00D72C22" w:rsidRDefault="00EC41D7" w:rsidP="00D72C22">
      <w:pPr>
        <w:pStyle w:val="a3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42790E3D" w14:textId="392401A4" w:rsidR="00D72C22" w:rsidRPr="00D72C22" w:rsidRDefault="00D72C22" w:rsidP="00D72C22">
      <w:pPr>
        <w:pStyle w:val="a3"/>
        <w:numPr>
          <w:ilvl w:val="0"/>
          <w:numId w:val="7"/>
        </w:numPr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包装内容及更多信息</w:t>
      </w:r>
    </w:p>
    <w:p w14:paraId="6E5C692D" w14:textId="0F35904C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 xml:space="preserve">Mydriaticum "Agepha" 0.5% - 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滴眼液</w:t>
      </w:r>
      <w:r w:rsidR="00EC41D7">
        <w:rPr>
          <w:rFonts w:ascii="宋体" w:eastAsia="宋体" w:hAnsi="宋体" w:cs="宋体" w:hint="eastAsia"/>
          <w:sz w:val="24"/>
          <w:szCs w:val="24"/>
          <w:lang w:eastAsia="zh-CN"/>
        </w:rPr>
        <w:t>的成分</w:t>
      </w:r>
    </w:p>
    <w:p w14:paraId="6A3BCC18" w14:textId="219A4F54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其活性</w:t>
      </w:r>
      <w:r w:rsidR="00EC41D7">
        <w:rPr>
          <w:rFonts w:ascii="宋体" w:eastAsia="宋体" w:hAnsi="宋体" w:cs="宋体" w:hint="eastAsia"/>
          <w:sz w:val="24"/>
          <w:szCs w:val="24"/>
          <w:lang w:eastAsia="zh-CN"/>
        </w:rPr>
        <w:t>成分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是托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吡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卡胺。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1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毫升（约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30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滴）含有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5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毫克托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吡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卡胺</w:t>
      </w:r>
    </w:p>
    <w:p w14:paraId="1311B287" w14:textId="7559FAEE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其他成分是苯扎氯铵、氯化钠、依地酸钠、十二</w:t>
      </w:r>
      <w:proofErr w:type="gramStart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水合单氢磷酸钠</w:t>
      </w:r>
      <w:proofErr w:type="gramEnd"/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、用于调节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pH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值的氢氧化钠或盐酸溶液、注射用水</w:t>
      </w:r>
    </w:p>
    <w:p w14:paraId="28FA978C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309499AC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>Mydriaticum "Agepha" 0.5%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滴眼液的外观和包装内容</w:t>
      </w:r>
    </w:p>
    <w:p w14:paraId="4FD81DB8" w14:textId="17FC843C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>1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个折叠式纸盒包含一个塑料瓶，里面有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10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毫升无色透明的溶液</w:t>
      </w:r>
    </w:p>
    <w:p w14:paraId="30F90B90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5D3D667B" w14:textId="64B5C2BA" w:rsidR="00D72C22" w:rsidRPr="00D72C22" w:rsidRDefault="00D72C22" w:rsidP="00D72C22">
      <w:pPr>
        <w:pStyle w:val="a3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制造商</w:t>
      </w:r>
    </w:p>
    <w:p w14:paraId="17916E5A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1E293020" w14:textId="77777777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>Agepha Pharma s.r.o.</w:t>
      </w:r>
    </w:p>
    <w:p w14:paraId="733165E7" w14:textId="07AFE9A5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>SK-90301 Senec</w:t>
      </w:r>
    </w:p>
    <w:p w14:paraId="50A6EFF5" w14:textId="37C5CA61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 xml:space="preserve">Tel: +421 692054 363 </w:t>
      </w:r>
    </w:p>
    <w:p w14:paraId="3AB6FFC5" w14:textId="197EFD3D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 xml:space="preserve">Fax: +421 245528069 </w:t>
      </w:r>
    </w:p>
    <w:p w14:paraId="41433B3A" w14:textId="2F50681D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>Email: office@agepha.com</w:t>
      </w:r>
    </w:p>
    <w:p w14:paraId="4B43F351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08DA3CB3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37576370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参考号：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12.970</w:t>
      </w:r>
    </w:p>
    <w:p w14:paraId="2E8E934F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14:paraId="2EB60C73" w14:textId="5533FDDA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本</w:t>
      </w:r>
      <w:r w:rsidR="00EC41D7">
        <w:rPr>
          <w:rFonts w:ascii="宋体" w:eastAsia="宋体" w:hAnsi="宋体" w:cs="宋体" w:hint="eastAsia"/>
          <w:sz w:val="24"/>
          <w:szCs w:val="24"/>
          <w:lang w:eastAsia="zh-CN"/>
        </w:rPr>
        <w:t>说明书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最后一次修订</w:t>
      </w:r>
      <w:r w:rsidR="00EC41D7">
        <w:rPr>
          <w:rFonts w:ascii="宋体" w:eastAsia="宋体" w:hAnsi="宋体" w:cs="宋体" w:hint="eastAsia"/>
          <w:sz w:val="24"/>
          <w:szCs w:val="24"/>
          <w:lang w:eastAsia="zh-CN"/>
        </w:rPr>
        <w:t>于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2017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D72C22">
        <w:rPr>
          <w:rFonts w:ascii="宋体" w:eastAsia="宋体" w:hAnsi="宋体" w:cs="宋体"/>
          <w:sz w:val="24"/>
          <w:szCs w:val="24"/>
          <w:lang w:eastAsia="zh-CN"/>
        </w:rPr>
        <w:t>8</w:t>
      </w:r>
      <w:r w:rsidRPr="00D72C22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</w:p>
    <w:p w14:paraId="19086DF3" w14:textId="4FADFD2C" w:rsid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60D67413" w14:textId="77777777" w:rsidR="00B01705" w:rsidRPr="00D72C22" w:rsidRDefault="00B01705" w:rsidP="00D72C22">
      <w:pPr>
        <w:pStyle w:val="a3"/>
        <w:rPr>
          <w:rFonts w:ascii="宋体" w:eastAsia="宋体" w:hAnsi="宋体" w:cs="宋体" w:hint="eastAsia"/>
          <w:sz w:val="24"/>
          <w:szCs w:val="24"/>
          <w:lang w:eastAsia="zh-CN"/>
        </w:rPr>
      </w:pPr>
    </w:p>
    <w:p w14:paraId="736EB268" w14:textId="77777777" w:rsidR="00D72C22" w:rsidRPr="00EC41D7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78BF2348" w14:textId="628FD5C8" w:rsidR="00D72C22" w:rsidRPr="00B01705" w:rsidRDefault="00D72C22" w:rsidP="00D72C22">
      <w:pPr>
        <w:pStyle w:val="a3"/>
        <w:rPr>
          <w:rFonts w:ascii="宋体" w:eastAsia="宋体" w:hAnsi="宋体" w:cs="宋体"/>
          <w:b/>
          <w:bCs/>
          <w:sz w:val="24"/>
          <w:szCs w:val="24"/>
          <w:u w:val="single"/>
          <w:lang w:eastAsia="zh-CN"/>
        </w:rPr>
      </w:pPr>
      <w:r w:rsidRPr="00B01705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-CN"/>
        </w:rPr>
        <w:t>以下信息为</w:t>
      </w:r>
      <w:r w:rsidR="00EC41D7" w:rsidRPr="00B01705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-CN"/>
        </w:rPr>
        <w:t>专业</w:t>
      </w:r>
      <w:r w:rsidRPr="00B01705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-CN"/>
        </w:rPr>
        <w:t>医护人员准备</w:t>
      </w:r>
    </w:p>
    <w:p w14:paraId="57B989C0" w14:textId="77777777" w:rsidR="00D72C22" w:rsidRPr="00D72C22" w:rsidRDefault="00D72C22" w:rsidP="00D72C22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03E669B0" w14:textId="600200CF" w:rsidR="00D72C22" w:rsidRPr="00B01705" w:rsidRDefault="008D3F05" w:rsidP="00D72C22">
      <w:pPr>
        <w:pStyle w:val="a3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眼部</w:t>
      </w:r>
      <w:r w:rsidR="00EC41D7"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超剂量</w:t>
      </w:r>
      <w:r w:rsidR="00B01705"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使用的情况：</w:t>
      </w:r>
    </w:p>
    <w:p w14:paraId="485A22FF" w14:textId="27B39423" w:rsidR="00D72C22" w:rsidRPr="00B01705" w:rsidRDefault="00D72C22" w:rsidP="00B01705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应用皮洛卡平或前列腺素眼药水</w:t>
      </w:r>
    </w:p>
    <w:p w14:paraId="2F46DBA8" w14:textId="77777777" w:rsidR="00B01705" w:rsidRPr="00B01705" w:rsidRDefault="00B01705" w:rsidP="00B01705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1E6CAB45" w14:textId="0DBF1CCB" w:rsidR="00B01705" w:rsidRPr="00B01705" w:rsidRDefault="00B01705" w:rsidP="00B01705">
      <w:pPr>
        <w:pStyle w:val="a3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中毒的情况</w:t>
      </w:r>
      <w:r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：</w:t>
      </w:r>
    </w:p>
    <w:p w14:paraId="44FD7856" w14:textId="4C6586CF" w:rsidR="00D72C22" w:rsidRPr="00B01705" w:rsidRDefault="00D72C22" w:rsidP="00B01705">
      <w:pPr>
        <w:pStyle w:val="a3"/>
        <w:numPr>
          <w:ilvl w:val="0"/>
          <w:numId w:val="12"/>
        </w:numPr>
        <w:rPr>
          <w:rFonts w:ascii="宋体" w:eastAsia="宋体" w:hAnsi="宋体" w:cs="宋体"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洗胃和服用药用木炭</w:t>
      </w:r>
    </w:p>
    <w:p w14:paraId="4AFE6411" w14:textId="769239AA" w:rsidR="00D72C22" w:rsidRPr="00B01705" w:rsidRDefault="00B01705" w:rsidP="00B01705">
      <w:pPr>
        <w:pStyle w:val="a3"/>
        <w:numPr>
          <w:ilvl w:val="0"/>
          <w:numId w:val="12"/>
        </w:numPr>
        <w:rPr>
          <w:rFonts w:ascii="宋体" w:eastAsia="宋体" w:hAnsi="宋体" w:cs="宋体"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毒扁豆碱</w:t>
      </w:r>
      <w:r w:rsidR="00D72C22" w:rsidRPr="00B01705">
        <w:rPr>
          <w:rFonts w:ascii="宋体" w:eastAsia="宋体" w:hAnsi="宋体" w:cs="宋体" w:hint="eastAsia"/>
          <w:sz w:val="24"/>
          <w:szCs w:val="24"/>
          <w:lang w:eastAsia="zh-CN"/>
        </w:rPr>
        <w:t>（剂量根据相关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说明书</w:t>
      </w:r>
      <w:r w:rsidR="00D72C22" w:rsidRPr="00B01705">
        <w:rPr>
          <w:rFonts w:ascii="宋体" w:eastAsia="宋体" w:hAnsi="宋体" w:cs="宋体" w:hint="eastAsia"/>
          <w:sz w:val="24"/>
          <w:szCs w:val="24"/>
          <w:lang w:eastAsia="zh-CN"/>
        </w:rPr>
        <w:t>），必要时每隔一小时重复一次</w:t>
      </w:r>
    </w:p>
    <w:p w14:paraId="15216834" w14:textId="77777777" w:rsidR="00B01705" w:rsidRPr="00B01705" w:rsidRDefault="00B01705" w:rsidP="00B01705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1913FBFB" w14:textId="23F65F02" w:rsidR="00B01705" w:rsidRPr="00B01705" w:rsidRDefault="00D72C22" w:rsidP="00B01705">
      <w:pPr>
        <w:pStyle w:val="a3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抽搐情况</w:t>
      </w:r>
    </w:p>
    <w:p w14:paraId="1C51BE70" w14:textId="0C0ECE65" w:rsidR="00D72C22" w:rsidRPr="00B01705" w:rsidRDefault="00D72C22" w:rsidP="00B01705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使用地西</w:t>
      </w:r>
      <w:proofErr w:type="gramStart"/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泮</w:t>
      </w:r>
      <w:proofErr w:type="gramEnd"/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（剂量根据相关专家资料）</w:t>
      </w:r>
    </w:p>
    <w:p w14:paraId="7578B86C" w14:textId="08F5DAA4" w:rsidR="00B01705" w:rsidRPr="00B01705" w:rsidRDefault="00B01705" w:rsidP="00B01705">
      <w:pPr>
        <w:pStyle w:val="a3"/>
        <w:rPr>
          <w:rFonts w:ascii="宋体" w:eastAsia="宋体" w:hAnsi="宋体" w:cs="宋体"/>
          <w:sz w:val="24"/>
          <w:szCs w:val="24"/>
          <w:lang w:eastAsia="zh-CN"/>
        </w:rPr>
      </w:pPr>
    </w:p>
    <w:p w14:paraId="5AD17202" w14:textId="22F9A570" w:rsidR="00B01705" w:rsidRPr="00B01705" w:rsidRDefault="00B01705" w:rsidP="00B01705">
      <w:pPr>
        <w:pStyle w:val="a3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对</w:t>
      </w:r>
      <w:r w:rsidRPr="00B01705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高热症</w:t>
      </w:r>
    </w:p>
    <w:p w14:paraId="09120FCE" w14:textId="1E364909" w:rsidR="00D72C22" w:rsidRPr="00B01705" w:rsidRDefault="00B01705" w:rsidP="00B01705">
      <w:pPr>
        <w:pStyle w:val="a3"/>
        <w:rPr>
          <w:rFonts w:ascii="宋体" w:eastAsia="宋体" w:hAnsi="宋体" w:cs="宋体" w:hint="eastAsia"/>
          <w:sz w:val="24"/>
          <w:szCs w:val="24"/>
          <w:lang w:eastAsia="zh-CN"/>
        </w:rPr>
      </w:pPr>
      <w:r w:rsidRPr="00B01705">
        <w:rPr>
          <w:rFonts w:ascii="宋体" w:eastAsia="宋体" w:hAnsi="宋体" w:cs="宋体" w:hint="eastAsia"/>
          <w:sz w:val="24"/>
          <w:szCs w:val="24"/>
          <w:lang w:eastAsia="zh-CN"/>
        </w:rPr>
        <w:t>采取物理措施</w:t>
      </w:r>
    </w:p>
    <w:sectPr w:rsidR="00D72C22" w:rsidRPr="00B01705">
      <w:footerReference w:type="default" r:id="rId11"/>
      <w:pgSz w:w="11910" w:h="16840"/>
      <w:pgMar w:top="1060" w:right="1280" w:bottom="920" w:left="12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71E3" w14:textId="77777777" w:rsidR="00256D8B" w:rsidRDefault="00256D8B">
      <w:r>
        <w:separator/>
      </w:r>
    </w:p>
  </w:endnote>
  <w:endnote w:type="continuationSeparator" w:id="0">
    <w:p w14:paraId="7B28086F" w14:textId="77777777" w:rsidR="00256D8B" w:rsidRDefault="0025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878E" w14:textId="26102533" w:rsidR="0039132C" w:rsidRDefault="00370E2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00999C" wp14:editId="387CC7F7">
              <wp:simplePos x="0" y="0"/>
              <wp:positionH relativeFrom="page">
                <wp:posOffset>3712210</wp:posOffset>
              </wp:positionH>
              <wp:positionV relativeFrom="page">
                <wp:posOffset>10085070</wp:posOffset>
              </wp:positionV>
              <wp:extent cx="132715" cy="1270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1D103" w14:textId="77777777" w:rsidR="0039132C" w:rsidRDefault="00256D8B">
                          <w:pPr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099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92.3pt;margin-top:794.1pt;width:10.45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" filled="f" stroked="f">
              <v:textbox inset="0,0,0,0">
                <w:txbxContent>
                  <w:p w14:paraId="0A11D103" w14:textId="77777777" w:rsidR="0039132C" w:rsidRDefault="00256D8B">
                    <w:pPr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DA27" w14:textId="77777777" w:rsidR="00256D8B" w:rsidRDefault="00256D8B">
      <w:r>
        <w:separator/>
      </w:r>
    </w:p>
  </w:footnote>
  <w:footnote w:type="continuationSeparator" w:id="0">
    <w:p w14:paraId="26F2A6C3" w14:textId="77777777" w:rsidR="00256D8B" w:rsidRDefault="0025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4C"/>
    <w:multiLevelType w:val="hybridMultilevel"/>
    <w:tmpl w:val="4926A3B0"/>
    <w:lvl w:ilvl="0" w:tplc="486E30D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E68BB"/>
    <w:multiLevelType w:val="hybridMultilevel"/>
    <w:tmpl w:val="49E8CEB8"/>
    <w:lvl w:ilvl="0" w:tplc="E996B1C0">
      <w:start w:val="1"/>
      <w:numFmt w:val="decimal"/>
      <w:lvlText w:val="%1."/>
      <w:lvlJc w:val="left"/>
      <w:pPr>
        <w:ind w:left="705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82CE993E">
      <w:numFmt w:val="bullet"/>
      <w:lvlText w:val="•"/>
      <w:lvlJc w:val="left"/>
      <w:pPr>
        <w:ind w:left="1564" w:hanging="567"/>
      </w:pPr>
      <w:rPr>
        <w:rFonts w:hint="default"/>
        <w:lang w:val="de-DE" w:eastAsia="en-US" w:bidi="ar-SA"/>
      </w:rPr>
    </w:lvl>
    <w:lvl w:ilvl="2" w:tplc="89502D66">
      <w:numFmt w:val="bullet"/>
      <w:lvlText w:val="•"/>
      <w:lvlJc w:val="left"/>
      <w:pPr>
        <w:ind w:left="2428" w:hanging="567"/>
      </w:pPr>
      <w:rPr>
        <w:rFonts w:hint="default"/>
        <w:lang w:val="de-DE" w:eastAsia="en-US" w:bidi="ar-SA"/>
      </w:rPr>
    </w:lvl>
    <w:lvl w:ilvl="3" w:tplc="083A19EC">
      <w:numFmt w:val="bullet"/>
      <w:lvlText w:val="•"/>
      <w:lvlJc w:val="left"/>
      <w:pPr>
        <w:ind w:left="3292" w:hanging="567"/>
      </w:pPr>
      <w:rPr>
        <w:rFonts w:hint="default"/>
        <w:lang w:val="de-DE" w:eastAsia="en-US" w:bidi="ar-SA"/>
      </w:rPr>
    </w:lvl>
    <w:lvl w:ilvl="4" w:tplc="C6240FD8">
      <w:numFmt w:val="bullet"/>
      <w:lvlText w:val="•"/>
      <w:lvlJc w:val="left"/>
      <w:pPr>
        <w:ind w:left="4156" w:hanging="567"/>
      </w:pPr>
      <w:rPr>
        <w:rFonts w:hint="default"/>
        <w:lang w:val="de-DE" w:eastAsia="en-US" w:bidi="ar-SA"/>
      </w:rPr>
    </w:lvl>
    <w:lvl w:ilvl="5" w:tplc="3786669A">
      <w:numFmt w:val="bullet"/>
      <w:lvlText w:val="•"/>
      <w:lvlJc w:val="left"/>
      <w:pPr>
        <w:ind w:left="5020" w:hanging="567"/>
      </w:pPr>
      <w:rPr>
        <w:rFonts w:hint="default"/>
        <w:lang w:val="de-DE" w:eastAsia="en-US" w:bidi="ar-SA"/>
      </w:rPr>
    </w:lvl>
    <w:lvl w:ilvl="6" w:tplc="8EEA3148">
      <w:numFmt w:val="bullet"/>
      <w:lvlText w:val="•"/>
      <w:lvlJc w:val="left"/>
      <w:pPr>
        <w:ind w:left="5884" w:hanging="567"/>
      </w:pPr>
      <w:rPr>
        <w:rFonts w:hint="default"/>
        <w:lang w:val="de-DE" w:eastAsia="en-US" w:bidi="ar-SA"/>
      </w:rPr>
    </w:lvl>
    <w:lvl w:ilvl="7" w:tplc="0AF4A078">
      <w:numFmt w:val="bullet"/>
      <w:lvlText w:val="•"/>
      <w:lvlJc w:val="left"/>
      <w:pPr>
        <w:ind w:left="6748" w:hanging="567"/>
      </w:pPr>
      <w:rPr>
        <w:rFonts w:hint="default"/>
        <w:lang w:val="de-DE" w:eastAsia="en-US" w:bidi="ar-SA"/>
      </w:rPr>
    </w:lvl>
    <w:lvl w:ilvl="8" w:tplc="856ABA24">
      <w:numFmt w:val="bullet"/>
      <w:lvlText w:val="•"/>
      <w:lvlJc w:val="left"/>
      <w:pPr>
        <w:ind w:left="7612" w:hanging="567"/>
      </w:pPr>
      <w:rPr>
        <w:rFonts w:hint="default"/>
        <w:lang w:val="de-DE" w:eastAsia="en-US" w:bidi="ar-SA"/>
      </w:rPr>
    </w:lvl>
  </w:abstractNum>
  <w:abstractNum w:abstractNumId="2" w15:restartNumberingAfterBreak="0">
    <w:nsid w:val="23860AED"/>
    <w:multiLevelType w:val="hybridMultilevel"/>
    <w:tmpl w:val="A0F687E2"/>
    <w:lvl w:ilvl="0" w:tplc="8F8A23A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001075"/>
    <w:multiLevelType w:val="hybridMultilevel"/>
    <w:tmpl w:val="3B02253E"/>
    <w:lvl w:ilvl="0" w:tplc="C8AC11FC">
      <w:numFmt w:val="bullet"/>
      <w:lvlText w:val="-"/>
      <w:lvlJc w:val="left"/>
      <w:pPr>
        <w:ind w:left="420" w:hanging="420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851EA4"/>
    <w:multiLevelType w:val="hybridMultilevel"/>
    <w:tmpl w:val="7DE2D68A"/>
    <w:lvl w:ilvl="0" w:tplc="8F8A23A0">
      <w:numFmt w:val="bullet"/>
      <w:lvlText w:val="-"/>
      <w:lvlJc w:val="left"/>
      <w:pPr>
        <w:ind w:left="55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5" w15:restartNumberingAfterBreak="0">
    <w:nsid w:val="3B7F42CF"/>
    <w:multiLevelType w:val="hybridMultilevel"/>
    <w:tmpl w:val="92368AD0"/>
    <w:lvl w:ilvl="0" w:tplc="C8AC11FC">
      <w:numFmt w:val="bullet"/>
      <w:lvlText w:val="-"/>
      <w:lvlJc w:val="left"/>
      <w:pPr>
        <w:ind w:left="705" w:hanging="567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1" w:tplc="6E647606">
      <w:numFmt w:val="bullet"/>
      <w:lvlText w:val="•"/>
      <w:lvlJc w:val="left"/>
      <w:pPr>
        <w:ind w:left="1564" w:hanging="567"/>
      </w:pPr>
      <w:rPr>
        <w:rFonts w:hint="default"/>
        <w:lang w:val="de-DE" w:eastAsia="en-US" w:bidi="ar-SA"/>
      </w:rPr>
    </w:lvl>
    <w:lvl w:ilvl="2" w:tplc="5E30BFC6">
      <w:numFmt w:val="bullet"/>
      <w:lvlText w:val="•"/>
      <w:lvlJc w:val="left"/>
      <w:pPr>
        <w:ind w:left="2428" w:hanging="567"/>
      </w:pPr>
      <w:rPr>
        <w:rFonts w:hint="default"/>
        <w:lang w:val="de-DE" w:eastAsia="en-US" w:bidi="ar-SA"/>
      </w:rPr>
    </w:lvl>
    <w:lvl w:ilvl="3" w:tplc="B49EC088">
      <w:numFmt w:val="bullet"/>
      <w:lvlText w:val="•"/>
      <w:lvlJc w:val="left"/>
      <w:pPr>
        <w:ind w:left="3292" w:hanging="567"/>
      </w:pPr>
      <w:rPr>
        <w:rFonts w:hint="default"/>
        <w:lang w:val="de-DE" w:eastAsia="en-US" w:bidi="ar-SA"/>
      </w:rPr>
    </w:lvl>
    <w:lvl w:ilvl="4" w:tplc="B7527E4E">
      <w:numFmt w:val="bullet"/>
      <w:lvlText w:val="•"/>
      <w:lvlJc w:val="left"/>
      <w:pPr>
        <w:ind w:left="4156" w:hanging="567"/>
      </w:pPr>
      <w:rPr>
        <w:rFonts w:hint="default"/>
        <w:lang w:val="de-DE" w:eastAsia="en-US" w:bidi="ar-SA"/>
      </w:rPr>
    </w:lvl>
    <w:lvl w:ilvl="5" w:tplc="D6A079F6">
      <w:numFmt w:val="bullet"/>
      <w:lvlText w:val="•"/>
      <w:lvlJc w:val="left"/>
      <w:pPr>
        <w:ind w:left="5020" w:hanging="567"/>
      </w:pPr>
      <w:rPr>
        <w:rFonts w:hint="default"/>
        <w:lang w:val="de-DE" w:eastAsia="en-US" w:bidi="ar-SA"/>
      </w:rPr>
    </w:lvl>
    <w:lvl w:ilvl="6" w:tplc="6FA0D118">
      <w:numFmt w:val="bullet"/>
      <w:lvlText w:val="•"/>
      <w:lvlJc w:val="left"/>
      <w:pPr>
        <w:ind w:left="5884" w:hanging="567"/>
      </w:pPr>
      <w:rPr>
        <w:rFonts w:hint="default"/>
        <w:lang w:val="de-DE" w:eastAsia="en-US" w:bidi="ar-SA"/>
      </w:rPr>
    </w:lvl>
    <w:lvl w:ilvl="7" w:tplc="FAA42804">
      <w:numFmt w:val="bullet"/>
      <w:lvlText w:val="•"/>
      <w:lvlJc w:val="left"/>
      <w:pPr>
        <w:ind w:left="6748" w:hanging="567"/>
      </w:pPr>
      <w:rPr>
        <w:rFonts w:hint="default"/>
        <w:lang w:val="de-DE" w:eastAsia="en-US" w:bidi="ar-SA"/>
      </w:rPr>
    </w:lvl>
    <w:lvl w:ilvl="8" w:tplc="7C30C8AE">
      <w:numFmt w:val="bullet"/>
      <w:lvlText w:val="•"/>
      <w:lvlJc w:val="left"/>
      <w:pPr>
        <w:ind w:left="7612" w:hanging="567"/>
      </w:pPr>
      <w:rPr>
        <w:rFonts w:hint="default"/>
        <w:lang w:val="de-DE" w:eastAsia="en-US" w:bidi="ar-SA"/>
      </w:rPr>
    </w:lvl>
  </w:abstractNum>
  <w:abstractNum w:abstractNumId="6" w15:restartNumberingAfterBreak="0">
    <w:nsid w:val="47E55B08"/>
    <w:multiLevelType w:val="hybridMultilevel"/>
    <w:tmpl w:val="FAF2B21A"/>
    <w:lvl w:ilvl="0" w:tplc="8F8A23A0">
      <w:numFmt w:val="bullet"/>
      <w:lvlText w:val="-"/>
      <w:lvlJc w:val="left"/>
      <w:pPr>
        <w:ind w:left="55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7" w15:restartNumberingAfterBreak="0">
    <w:nsid w:val="4B8278C3"/>
    <w:multiLevelType w:val="hybridMultilevel"/>
    <w:tmpl w:val="2DA2FB8C"/>
    <w:lvl w:ilvl="0" w:tplc="BA725754">
      <w:start w:val="1"/>
      <w:numFmt w:val="decimal"/>
      <w:lvlText w:val="%1."/>
      <w:lvlJc w:val="left"/>
      <w:pPr>
        <w:ind w:left="705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1" w:tplc="8F8A23A0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2" w:tplc="1BA60432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3" w:tplc="6AC0A1E2">
      <w:numFmt w:val="bullet"/>
      <w:lvlText w:val="•"/>
      <w:lvlJc w:val="left"/>
      <w:pPr>
        <w:ind w:left="2744" w:hanging="360"/>
      </w:pPr>
      <w:rPr>
        <w:rFonts w:hint="default"/>
        <w:lang w:val="de-DE" w:eastAsia="en-US" w:bidi="ar-SA"/>
      </w:rPr>
    </w:lvl>
    <w:lvl w:ilvl="4" w:tplc="C7720526">
      <w:numFmt w:val="bullet"/>
      <w:lvlText w:val="•"/>
      <w:lvlJc w:val="left"/>
      <w:pPr>
        <w:ind w:left="3687" w:hanging="360"/>
      </w:pPr>
      <w:rPr>
        <w:rFonts w:hint="default"/>
        <w:lang w:val="de-DE" w:eastAsia="en-US" w:bidi="ar-SA"/>
      </w:rPr>
    </w:lvl>
    <w:lvl w:ilvl="5" w:tplc="BBDEAB12">
      <w:numFmt w:val="bullet"/>
      <w:lvlText w:val="•"/>
      <w:lvlJc w:val="left"/>
      <w:pPr>
        <w:ind w:left="4629" w:hanging="360"/>
      </w:pPr>
      <w:rPr>
        <w:rFonts w:hint="default"/>
        <w:lang w:val="de-DE" w:eastAsia="en-US" w:bidi="ar-SA"/>
      </w:rPr>
    </w:lvl>
    <w:lvl w:ilvl="6" w:tplc="66DA59DA">
      <w:numFmt w:val="bullet"/>
      <w:lvlText w:val="•"/>
      <w:lvlJc w:val="left"/>
      <w:pPr>
        <w:ind w:left="5571" w:hanging="360"/>
      </w:pPr>
      <w:rPr>
        <w:rFonts w:hint="default"/>
        <w:lang w:val="de-DE" w:eastAsia="en-US" w:bidi="ar-SA"/>
      </w:rPr>
    </w:lvl>
    <w:lvl w:ilvl="7" w:tplc="8D6E622A">
      <w:numFmt w:val="bullet"/>
      <w:lvlText w:val="•"/>
      <w:lvlJc w:val="left"/>
      <w:pPr>
        <w:ind w:left="6514" w:hanging="360"/>
      </w:pPr>
      <w:rPr>
        <w:rFonts w:hint="default"/>
        <w:lang w:val="de-DE" w:eastAsia="en-US" w:bidi="ar-SA"/>
      </w:rPr>
    </w:lvl>
    <w:lvl w:ilvl="8" w:tplc="7DC452BA">
      <w:numFmt w:val="bullet"/>
      <w:lvlText w:val="•"/>
      <w:lvlJc w:val="left"/>
      <w:pPr>
        <w:ind w:left="7456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5B406D35"/>
    <w:multiLevelType w:val="hybridMultilevel"/>
    <w:tmpl w:val="E5686172"/>
    <w:lvl w:ilvl="0" w:tplc="92D6A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2BA41A8"/>
    <w:multiLevelType w:val="hybridMultilevel"/>
    <w:tmpl w:val="366E8406"/>
    <w:lvl w:ilvl="0" w:tplc="8F8A23A0">
      <w:numFmt w:val="bullet"/>
      <w:lvlText w:val="-"/>
      <w:lvlJc w:val="left"/>
      <w:pPr>
        <w:ind w:left="55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0" w15:restartNumberingAfterBreak="0">
    <w:nsid w:val="70460956"/>
    <w:multiLevelType w:val="hybridMultilevel"/>
    <w:tmpl w:val="357E8598"/>
    <w:lvl w:ilvl="0" w:tplc="2482F57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8" w:hanging="420"/>
      </w:p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</w:lvl>
  </w:abstractNum>
  <w:abstractNum w:abstractNumId="11" w15:restartNumberingAfterBreak="0">
    <w:nsid w:val="7F7E53CC"/>
    <w:multiLevelType w:val="hybridMultilevel"/>
    <w:tmpl w:val="25CEC31A"/>
    <w:lvl w:ilvl="0" w:tplc="8F8A23A0">
      <w:numFmt w:val="bullet"/>
      <w:lvlText w:val="-"/>
      <w:lvlJc w:val="left"/>
      <w:pPr>
        <w:ind w:left="558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32C"/>
    <w:rsid w:val="000D4BAE"/>
    <w:rsid w:val="00122D1D"/>
    <w:rsid w:val="001B0CD7"/>
    <w:rsid w:val="00245CB9"/>
    <w:rsid w:val="00256D8B"/>
    <w:rsid w:val="00370E2D"/>
    <w:rsid w:val="00383968"/>
    <w:rsid w:val="0039132C"/>
    <w:rsid w:val="003D650D"/>
    <w:rsid w:val="0054247E"/>
    <w:rsid w:val="00586789"/>
    <w:rsid w:val="005C2DFF"/>
    <w:rsid w:val="00674492"/>
    <w:rsid w:val="00732F70"/>
    <w:rsid w:val="007D42BD"/>
    <w:rsid w:val="00871E8F"/>
    <w:rsid w:val="00895218"/>
    <w:rsid w:val="008D3F05"/>
    <w:rsid w:val="0092242F"/>
    <w:rsid w:val="00933117"/>
    <w:rsid w:val="00961443"/>
    <w:rsid w:val="00A336A8"/>
    <w:rsid w:val="00A43F95"/>
    <w:rsid w:val="00AB79B4"/>
    <w:rsid w:val="00AD5444"/>
    <w:rsid w:val="00B01705"/>
    <w:rsid w:val="00CA1653"/>
    <w:rsid w:val="00CA1805"/>
    <w:rsid w:val="00CD7102"/>
    <w:rsid w:val="00D2711E"/>
    <w:rsid w:val="00D72C22"/>
    <w:rsid w:val="00DA361B"/>
    <w:rsid w:val="00DF6270"/>
    <w:rsid w:val="00E16B24"/>
    <w:rsid w:val="00E6111F"/>
    <w:rsid w:val="00EC41D7"/>
    <w:rsid w:val="00EF2260"/>
    <w:rsid w:val="00F02C58"/>
    <w:rsid w:val="00F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D4108"/>
  <w15:docId w15:val="{E0EE7675-D99B-422A-8550-D3DF8916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de-DE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</w:style>
  <w:style w:type="paragraph" w:styleId="a4">
    <w:name w:val="List Paragraph"/>
    <w:basedOn w:val="a"/>
    <w:uiPriority w:val="1"/>
    <w:qFormat/>
    <w:pPr>
      <w:ind w:left="705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C94D44C9721284C96EFE56BD7D1C94D" ma:contentTypeVersion="13" ma:contentTypeDescription="新建文档。" ma:contentTypeScope="" ma:versionID="102e48603afeb8c71e9ccb968c9129ee">
  <xsd:schema xmlns:xsd="http://www.w3.org/2001/XMLSchema" xmlns:xs="http://www.w3.org/2001/XMLSchema" xmlns:p="http://schemas.microsoft.com/office/2006/metadata/properties" xmlns:ns2="71ae7a2c-b538-4685-a060-085564418543" xmlns:ns3="9a093435-7697-4b27-b368-31bd52324b56" targetNamespace="http://schemas.microsoft.com/office/2006/metadata/properties" ma:root="true" ma:fieldsID="b6922cb01bddd6fd2c82992e29062d5f" ns2:_="" ns3:_="">
    <xsd:import namespace="71ae7a2c-b538-4685-a060-085564418543"/>
    <xsd:import namespace="9a093435-7697-4b27-b368-31bd52324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e7a2c-b538-4685-a060-085564418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3435-7697-4b27-b368-31bd52324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785E2-9534-4135-8453-837529049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B819B-1833-4385-B038-9653975CB653}"/>
</file>

<file path=customXml/itemProps3.xml><?xml version="1.0" encoding="utf-8"?>
<ds:datastoreItem xmlns:ds="http://schemas.openxmlformats.org/officeDocument/2006/customXml" ds:itemID="{0CCCD7B5-C6BB-4392-A6DC-E6422DA62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</dc:title>
  <dc:subject>General-EMEA/384881/2006</dc:subject>
  <dc:creator>Philadelphy Daniela</dc:creator>
  <cp:lastModifiedBy>Jennifer Lee</cp:lastModifiedBy>
  <cp:revision>30</cp:revision>
  <dcterms:created xsi:type="dcterms:W3CDTF">2021-03-02T11:54:00Z</dcterms:created>
  <dcterms:modified xsi:type="dcterms:W3CDTF">2022-03-01T11:04:00Z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0x0101009C94D44C9721284C96EFE56BD7D1C94D</vt:lpwstr>
  </property>
  <property fmtid="{D5CDD505-2E9C-101B-9397-08002B2CF9AE}" pid="6" name="Order">
    <vt:r8>2003800</vt:r8>
  </property>
</Properties>
</file>